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730D2" w14:textId="07A47915" w:rsidR="00D25946" w:rsidRDefault="00D25946" w:rsidP="004B5CA3">
      <w:pPr>
        <w:pStyle w:val="Corpo"/>
        <w:jc w:val="center"/>
        <w:rPr>
          <w:rFonts w:ascii="Garamond" w:hAnsi="Garamond"/>
          <w:b/>
          <w:bCs/>
          <w:sz w:val="30"/>
          <w:szCs w:val="30"/>
        </w:rPr>
      </w:pPr>
      <w:r>
        <w:rPr>
          <w:rFonts w:ascii="Garamond" w:hAnsi="Garamond"/>
          <w:b/>
          <w:bCs/>
          <w:sz w:val="30"/>
          <w:szCs w:val="30"/>
        </w:rPr>
        <w:t>COMUNICATO STAMPA</w:t>
      </w:r>
    </w:p>
    <w:p w14:paraId="76C78A86" w14:textId="0E08F37B" w:rsidR="004240DE" w:rsidRDefault="004240DE" w:rsidP="004B5CA3">
      <w:pPr>
        <w:pStyle w:val="Corpo"/>
        <w:jc w:val="center"/>
        <w:rPr>
          <w:rFonts w:ascii="Garamond" w:hAnsi="Garamond"/>
          <w:b/>
          <w:bCs/>
          <w:sz w:val="30"/>
          <w:szCs w:val="30"/>
        </w:rPr>
      </w:pPr>
    </w:p>
    <w:p w14:paraId="4F6997C3" w14:textId="77777777" w:rsidR="00D25946" w:rsidRDefault="00D25946" w:rsidP="00D25946">
      <w:pPr>
        <w:pStyle w:val="Corpo"/>
        <w:jc w:val="both"/>
        <w:rPr>
          <w:rFonts w:ascii="Garamond" w:hAnsi="Garamond"/>
          <w:b/>
          <w:bCs/>
          <w:sz w:val="28"/>
          <w:szCs w:val="28"/>
        </w:rPr>
      </w:pPr>
    </w:p>
    <w:p w14:paraId="2F24E1E5" w14:textId="77777777" w:rsidR="00D25946" w:rsidRDefault="00D25946" w:rsidP="00D25946">
      <w:pPr>
        <w:pStyle w:val="Corpo"/>
        <w:jc w:val="both"/>
        <w:rPr>
          <w:rFonts w:ascii="Garamond" w:hAnsi="Garamond"/>
          <w:b/>
          <w:bCs/>
          <w:sz w:val="28"/>
          <w:szCs w:val="28"/>
        </w:rPr>
      </w:pPr>
    </w:p>
    <w:p w14:paraId="2FE4CCE3" w14:textId="132407EE" w:rsidR="00D25946" w:rsidRDefault="00D25946" w:rsidP="00D25946">
      <w:pPr>
        <w:pStyle w:val="Corpo"/>
        <w:jc w:val="both"/>
        <w:rPr>
          <w:rFonts w:ascii="Garamond" w:hAnsi="Garamond"/>
          <w:b/>
          <w:bCs/>
          <w:sz w:val="28"/>
          <w:szCs w:val="28"/>
        </w:rPr>
      </w:pPr>
      <w:r w:rsidRPr="00D25946">
        <w:rPr>
          <w:rFonts w:ascii="Garamond" w:hAnsi="Garamond"/>
          <w:b/>
          <w:bCs/>
          <w:sz w:val="28"/>
          <w:szCs w:val="28"/>
        </w:rPr>
        <w:t>I CREATIVI BOCCIANO L’</w:t>
      </w:r>
      <w:r w:rsidR="00861343">
        <w:rPr>
          <w:rFonts w:ascii="Garamond" w:hAnsi="Garamond"/>
          <w:b/>
          <w:bCs/>
          <w:sz w:val="28"/>
          <w:szCs w:val="28"/>
        </w:rPr>
        <w:t>INTELLIGENZA ARTIFICIALE</w:t>
      </w:r>
      <w:r w:rsidRPr="00D25946">
        <w:rPr>
          <w:rFonts w:ascii="Garamond" w:hAnsi="Garamond"/>
          <w:b/>
          <w:bCs/>
          <w:sz w:val="28"/>
          <w:szCs w:val="28"/>
        </w:rPr>
        <w:t>. SOLO IL 1</w:t>
      </w:r>
      <w:r w:rsidR="00EF50C9">
        <w:rPr>
          <w:rFonts w:ascii="Garamond" w:hAnsi="Garamond"/>
          <w:b/>
          <w:bCs/>
          <w:sz w:val="28"/>
          <w:szCs w:val="28"/>
        </w:rPr>
        <w:t>5</w:t>
      </w:r>
      <w:r w:rsidRPr="00D25946">
        <w:rPr>
          <w:rFonts w:ascii="Garamond" w:hAnsi="Garamond"/>
          <w:b/>
          <w:bCs/>
          <w:sz w:val="28"/>
          <w:szCs w:val="28"/>
        </w:rPr>
        <w:t>% CREDE IN UN’INFLUENZA POSITIVA NELLA MUSICA E SOLO 1 SU 4 NEL</w:t>
      </w:r>
      <w:r>
        <w:rPr>
          <w:rFonts w:ascii="Garamond" w:hAnsi="Garamond"/>
          <w:b/>
          <w:bCs/>
          <w:sz w:val="28"/>
          <w:szCs w:val="28"/>
        </w:rPr>
        <w:t xml:space="preserve"> MONDO DEL</w:t>
      </w:r>
      <w:r w:rsidR="00F07CF5">
        <w:rPr>
          <w:rFonts w:ascii="Garamond" w:hAnsi="Garamond"/>
          <w:b/>
          <w:bCs/>
          <w:sz w:val="28"/>
          <w:szCs w:val="28"/>
        </w:rPr>
        <w:t xml:space="preserve"> CINEMA</w:t>
      </w:r>
      <w:r w:rsidRPr="00D25946">
        <w:rPr>
          <w:rFonts w:ascii="Garamond" w:hAnsi="Garamond"/>
          <w:b/>
          <w:bCs/>
          <w:sz w:val="28"/>
          <w:szCs w:val="28"/>
        </w:rPr>
        <w:t>. PAURA E TRISTEZZA LE PRIME EMOZIONI ASSOCIATE ALL’</w:t>
      </w:r>
      <w:r w:rsidR="00797180">
        <w:rPr>
          <w:rFonts w:ascii="Garamond" w:hAnsi="Garamond"/>
          <w:b/>
          <w:bCs/>
          <w:sz w:val="28"/>
          <w:szCs w:val="28"/>
        </w:rPr>
        <w:t>AI</w:t>
      </w:r>
      <w:r>
        <w:rPr>
          <w:rFonts w:ascii="Garamond" w:hAnsi="Garamond"/>
          <w:b/>
          <w:bCs/>
          <w:sz w:val="28"/>
          <w:szCs w:val="28"/>
        </w:rPr>
        <w:t>.</w:t>
      </w:r>
    </w:p>
    <w:p w14:paraId="6FAF0B7B" w14:textId="77777777" w:rsidR="00D25946" w:rsidRDefault="00D25946" w:rsidP="00D25946">
      <w:pPr>
        <w:pStyle w:val="Corpo"/>
        <w:jc w:val="both"/>
        <w:rPr>
          <w:rFonts w:ascii="Garamond" w:hAnsi="Garamond"/>
          <w:b/>
          <w:bCs/>
          <w:sz w:val="28"/>
          <w:szCs w:val="28"/>
        </w:rPr>
      </w:pPr>
    </w:p>
    <w:p w14:paraId="3DC1EE90" w14:textId="77777777" w:rsidR="00D25946" w:rsidRPr="00D25946" w:rsidRDefault="00D25946" w:rsidP="00D25946">
      <w:pPr>
        <w:pStyle w:val="Corpo"/>
        <w:jc w:val="both"/>
        <w:rPr>
          <w:rFonts w:ascii="Garamond" w:hAnsi="Garamond"/>
          <w:b/>
          <w:bCs/>
          <w:sz w:val="28"/>
          <w:szCs w:val="28"/>
        </w:rPr>
      </w:pPr>
    </w:p>
    <w:p w14:paraId="0B2D6C56" w14:textId="6E0FACEA" w:rsidR="00D25946" w:rsidRDefault="00D25946" w:rsidP="00D25946">
      <w:pPr>
        <w:pStyle w:val="Corpo"/>
        <w:rPr>
          <w:rFonts w:ascii="Garamond" w:hAnsi="Garamond"/>
          <w:b/>
          <w:bCs/>
          <w:sz w:val="30"/>
          <w:szCs w:val="30"/>
        </w:rPr>
      </w:pPr>
      <w:r>
        <w:rPr>
          <w:rFonts w:ascii="Garamond" w:hAnsi="Garamond"/>
          <w:b/>
          <w:bCs/>
          <w:sz w:val="30"/>
          <w:szCs w:val="30"/>
        </w:rPr>
        <w:t>I</w:t>
      </w:r>
      <w:r w:rsidR="004B5CA3">
        <w:rPr>
          <w:rFonts w:ascii="Garamond" w:hAnsi="Garamond"/>
          <w:b/>
          <w:bCs/>
          <w:sz w:val="30"/>
          <w:szCs w:val="30"/>
        </w:rPr>
        <w:t xml:space="preserve"> GIOVANI CREDONO NELL’</w:t>
      </w:r>
      <w:r w:rsidR="00797180">
        <w:rPr>
          <w:rFonts w:ascii="Garamond" w:hAnsi="Garamond"/>
          <w:b/>
          <w:bCs/>
          <w:sz w:val="30"/>
          <w:szCs w:val="30"/>
        </w:rPr>
        <w:t>AI</w:t>
      </w:r>
      <w:r w:rsidR="004B5CA3">
        <w:rPr>
          <w:rFonts w:ascii="Garamond" w:hAnsi="Garamond"/>
          <w:b/>
          <w:bCs/>
          <w:sz w:val="30"/>
          <w:szCs w:val="30"/>
        </w:rPr>
        <w:t xml:space="preserve"> MA CON GIUDIZIO. IL 57% CREDE AVRA’ UN’INFLUENZA POSITIVA NELLA CURA DELLA SALUTE. IL 47% NEL LAVORO. SORPRESA, PAURA E SPERANZA I SENTIMENTI ASSOCIATI ALL’</w:t>
      </w:r>
      <w:r w:rsidR="00861343">
        <w:rPr>
          <w:rFonts w:ascii="Garamond" w:hAnsi="Garamond"/>
          <w:b/>
          <w:bCs/>
          <w:sz w:val="30"/>
          <w:szCs w:val="30"/>
        </w:rPr>
        <w:t>AI</w:t>
      </w:r>
      <w:r w:rsidR="004B5CA3">
        <w:rPr>
          <w:rFonts w:ascii="Garamond" w:hAnsi="Garamond"/>
          <w:b/>
          <w:bCs/>
          <w:sz w:val="30"/>
          <w:szCs w:val="30"/>
        </w:rPr>
        <w:t>.</w:t>
      </w:r>
    </w:p>
    <w:p w14:paraId="20C7C96B" w14:textId="77777777" w:rsidR="00D25946" w:rsidRDefault="00D25946">
      <w:pPr>
        <w:pStyle w:val="Corpo"/>
        <w:jc w:val="center"/>
        <w:rPr>
          <w:rFonts w:ascii="Garamond" w:hAnsi="Garamond"/>
          <w:b/>
          <w:bCs/>
          <w:sz w:val="30"/>
          <w:szCs w:val="30"/>
        </w:rPr>
      </w:pPr>
    </w:p>
    <w:p w14:paraId="6D9CEF04" w14:textId="77777777" w:rsidR="00D25946" w:rsidRDefault="00D25946">
      <w:pPr>
        <w:pStyle w:val="Corpo"/>
        <w:jc w:val="center"/>
        <w:rPr>
          <w:rFonts w:ascii="Garamond" w:hAnsi="Garamond"/>
          <w:b/>
          <w:bCs/>
          <w:sz w:val="30"/>
          <w:szCs w:val="30"/>
        </w:rPr>
      </w:pPr>
    </w:p>
    <w:p w14:paraId="15CDAB9A" w14:textId="1D8E12BA" w:rsidR="0095681B" w:rsidRDefault="004B5CA3">
      <w:pPr>
        <w:pStyle w:val="Corpo"/>
        <w:jc w:val="center"/>
        <w:rPr>
          <w:rFonts w:ascii="Garamond" w:hAnsi="Garamond"/>
          <w:b/>
          <w:bCs/>
          <w:sz w:val="30"/>
          <w:szCs w:val="30"/>
        </w:rPr>
      </w:pPr>
      <w:r>
        <w:rPr>
          <w:rFonts w:ascii="Garamond" w:hAnsi="Garamond"/>
          <w:b/>
          <w:bCs/>
          <w:sz w:val="30"/>
          <w:szCs w:val="30"/>
        </w:rPr>
        <w:t xml:space="preserve"> PRESENTATO OGGI IL </w:t>
      </w:r>
      <w:r w:rsidR="00C94CFB">
        <w:rPr>
          <w:rFonts w:ascii="Garamond" w:hAnsi="Garamond"/>
          <w:b/>
          <w:bCs/>
          <w:sz w:val="30"/>
          <w:szCs w:val="30"/>
        </w:rPr>
        <w:t>XV RAPPORTO CIVITA</w:t>
      </w:r>
      <w:r>
        <w:rPr>
          <w:rFonts w:ascii="Garamond" w:hAnsi="Garamond"/>
          <w:b/>
          <w:bCs/>
          <w:sz w:val="30"/>
          <w:szCs w:val="30"/>
        </w:rPr>
        <w:t xml:space="preserve"> INTITOLATO </w:t>
      </w:r>
    </w:p>
    <w:p w14:paraId="55266374" w14:textId="049825E8" w:rsidR="0095681B" w:rsidRPr="0094479E" w:rsidRDefault="004B5CA3">
      <w:pPr>
        <w:pStyle w:val="Corpo"/>
        <w:jc w:val="center"/>
        <w:rPr>
          <w:rFonts w:ascii="Garamond" w:hAnsi="Garamond"/>
          <w:b/>
          <w:bCs/>
          <w:sz w:val="30"/>
          <w:szCs w:val="30"/>
        </w:rPr>
      </w:pPr>
      <w:r w:rsidRPr="0094479E">
        <w:rPr>
          <w:rFonts w:ascii="Garamond" w:hAnsi="Garamond"/>
          <w:b/>
          <w:bCs/>
          <w:sz w:val="30"/>
          <w:szCs w:val="30"/>
        </w:rPr>
        <w:t>“</w:t>
      </w:r>
      <w:r w:rsidR="00C94CFB" w:rsidRPr="0094479E">
        <w:rPr>
          <w:rFonts w:ascii="Garamond" w:hAnsi="Garamond"/>
          <w:b/>
          <w:bCs/>
          <w:sz w:val="30"/>
          <w:szCs w:val="30"/>
        </w:rPr>
        <w:t xml:space="preserve">Next </w:t>
      </w:r>
      <w:proofErr w:type="spellStart"/>
      <w:r w:rsidR="00C94CFB" w:rsidRPr="0094479E">
        <w:rPr>
          <w:rFonts w:ascii="Garamond" w:hAnsi="Garamond"/>
          <w:b/>
          <w:bCs/>
          <w:sz w:val="30"/>
          <w:szCs w:val="30"/>
        </w:rPr>
        <w:t>Gen</w:t>
      </w:r>
      <w:proofErr w:type="spellEnd"/>
      <w:r w:rsidR="00C94CFB" w:rsidRPr="0094479E">
        <w:rPr>
          <w:rFonts w:ascii="Garamond" w:hAnsi="Garamond"/>
          <w:b/>
          <w:bCs/>
          <w:sz w:val="30"/>
          <w:szCs w:val="30"/>
        </w:rPr>
        <w:t xml:space="preserve"> AI</w:t>
      </w:r>
      <w:r w:rsidRPr="0094479E">
        <w:rPr>
          <w:rFonts w:ascii="Garamond" w:hAnsi="Garamond"/>
          <w:b/>
          <w:bCs/>
          <w:sz w:val="30"/>
          <w:szCs w:val="30"/>
        </w:rPr>
        <w:t xml:space="preserve"> OPPORTUNITÀ E LATI OSCURI DELL’INTELLIGENZA ARTIFICIALE NEL MONDO CULTURALE E CREATIVO”</w:t>
      </w:r>
    </w:p>
    <w:p w14:paraId="3CC22EEF" w14:textId="77777777" w:rsidR="0095681B" w:rsidRDefault="0095681B">
      <w:pPr>
        <w:pStyle w:val="Corpo"/>
        <w:jc w:val="center"/>
        <w:rPr>
          <w:rFonts w:ascii="Garamond" w:hAnsi="Garamond"/>
          <w:b/>
          <w:bCs/>
          <w:sz w:val="30"/>
          <w:szCs w:val="30"/>
        </w:rPr>
      </w:pPr>
    </w:p>
    <w:p w14:paraId="175C8CDB" w14:textId="77777777" w:rsidR="0095681B" w:rsidRDefault="0095681B" w:rsidP="00F6771C">
      <w:pPr>
        <w:pStyle w:val="Corpo"/>
        <w:rPr>
          <w:rFonts w:ascii="Garamond" w:eastAsia="Garamond" w:hAnsi="Garamond" w:cs="Garamond"/>
          <w:b/>
          <w:bCs/>
          <w:sz w:val="30"/>
          <w:szCs w:val="30"/>
        </w:rPr>
      </w:pPr>
    </w:p>
    <w:p w14:paraId="10EB5D7A" w14:textId="05A5B29A" w:rsidR="00EF38C7" w:rsidRPr="00A94EF9" w:rsidRDefault="004B5CA3" w:rsidP="00F6771C">
      <w:pPr>
        <w:jc w:val="both"/>
        <w:rPr>
          <w:rFonts w:ascii="Garamond" w:hAnsi="Garamond"/>
          <w:lang w:val="it-IT"/>
        </w:rPr>
      </w:pPr>
      <w:r w:rsidRPr="00A94EF9">
        <w:rPr>
          <w:rFonts w:ascii="Garamond" w:hAnsi="Garamond"/>
          <w:lang w:val="it-IT"/>
        </w:rPr>
        <w:t>Roma 5 dicembre –</w:t>
      </w:r>
      <w:r w:rsidR="00EF38C7" w:rsidRPr="00A94EF9">
        <w:rPr>
          <w:rFonts w:ascii="Garamond" w:hAnsi="Garamond"/>
          <w:lang w:val="it-IT"/>
        </w:rPr>
        <w:t xml:space="preserve"> I creativi bocciano l’</w:t>
      </w:r>
      <w:r w:rsidR="00861343" w:rsidRPr="00A94EF9">
        <w:rPr>
          <w:rFonts w:ascii="Garamond" w:hAnsi="Garamond"/>
          <w:lang w:val="it-IT"/>
        </w:rPr>
        <w:t>intelligenza artificiale</w:t>
      </w:r>
      <w:r w:rsidR="00EF38C7" w:rsidRPr="00A94EF9">
        <w:rPr>
          <w:rFonts w:ascii="Garamond" w:hAnsi="Garamond"/>
          <w:lang w:val="it-IT"/>
        </w:rPr>
        <w:t>.</w:t>
      </w:r>
      <w:r w:rsidRPr="00A94EF9">
        <w:rPr>
          <w:rFonts w:ascii="Garamond" w:hAnsi="Garamond"/>
          <w:lang w:val="it-IT"/>
        </w:rPr>
        <w:t xml:space="preserve"> </w:t>
      </w:r>
      <w:r w:rsidR="00EF38C7" w:rsidRPr="00A94EF9">
        <w:rPr>
          <w:rFonts w:ascii="Garamond" w:hAnsi="Garamond"/>
          <w:lang w:val="it-IT"/>
        </w:rPr>
        <w:t>Solo i</w:t>
      </w:r>
      <w:r w:rsidRPr="00A94EF9">
        <w:rPr>
          <w:rFonts w:ascii="Garamond" w:hAnsi="Garamond"/>
          <w:lang w:val="it-IT"/>
        </w:rPr>
        <w:t>l 1</w:t>
      </w:r>
      <w:r w:rsidR="00EF50C9">
        <w:rPr>
          <w:rFonts w:ascii="Garamond" w:hAnsi="Garamond"/>
          <w:lang w:val="it-IT"/>
        </w:rPr>
        <w:t>5</w:t>
      </w:r>
      <w:r w:rsidRPr="00A94EF9">
        <w:rPr>
          <w:rFonts w:ascii="Garamond" w:hAnsi="Garamond"/>
          <w:lang w:val="it-IT"/>
        </w:rPr>
        <w:t xml:space="preserve">% </w:t>
      </w:r>
      <w:r w:rsidR="00EF38C7" w:rsidRPr="00A94EF9">
        <w:rPr>
          <w:rFonts w:ascii="Garamond" w:hAnsi="Garamond"/>
          <w:lang w:val="it-IT"/>
        </w:rPr>
        <w:t>crede che avrà un’influenza positiva nel mondo della musica, il 27% la promuove nel mondo del cinema ma solo il 15% nei libri e il 12% nelle opere teatrali mentre paura e tristezza sono le prime emozioni associate all’</w:t>
      </w:r>
      <w:r w:rsidR="0053764E" w:rsidRPr="00A94EF9">
        <w:rPr>
          <w:rFonts w:ascii="Garamond" w:hAnsi="Garamond"/>
          <w:lang w:val="it-IT"/>
        </w:rPr>
        <w:t>AI</w:t>
      </w:r>
      <w:r w:rsidR="00EF38C7" w:rsidRPr="00A94EF9">
        <w:rPr>
          <w:rFonts w:ascii="Garamond" w:hAnsi="Garamond"/>
          <w:lang w:val="it-IT"/>
        </w:rPr>
        <w:t>.</w:t>
      </w:r>
      <w:r w:rsidR="001912B0" w:rsidRPr="00A94EF9">
        <w:rPr>
          <w:rFonts w:ascii="Garamond" w:hAnsi="Garamond"/>
          <w:lang w:val="it-IT"/>
        </w:rPr>
        <w:t xml:space="preserve"> Chi utilizza </w:t>
      </w:r>
      <w:r w:rsidR="0053764E" w:rsidRPr="00A94EF9">
        <w:rPr>
          <w:rFonts w:ascii="Garamond" w:hAnsi="Garamond"/>
          <w:lang w:val="it-IT"/>
        </w:rPr>
        <w:t xml:space="preserve">in </w:t>
      </w:r>
      <w:r w:rsidR="001912B0" w:rsidRPr="00A94EF9">
        <w:rPr>
          <w:rFonts w:ascii="Garamond" w:hAnsi="Garamond"/>
          <w:lang w:val="it-IT"/>
        </w:rPr>
        <w:t>maniera più intensa l’</w:t>
      </w:r>
      <w:r w:rsidR="0053764E" w:rsidRPr="00A94EF9">
        <w:rPr>
          <w:rFonts w:ascii="Garamond" w:hAnsi="Garamond"/>
          <w:lang w:val="it-IT"/>
        </w:rPr>
        <w:t xml:space="preserve">AI </w:t>
      </w:r>
      <w:r w:rsidR="00F01930" w:rsidRPr="00A94EF9">
        <w:rPr>
          <w:rFonts w:ascii="Garamond" w:hAnsi="Garamond"/>
          <w:lang w:val="it-IT"/>
        </w:rPr>
        <w:t xml:space="preserve">esprime un giudizio migliore. </w:t>
      </w:r>
    </w:p>
    <w:p w14:paraId="5494678E" w14:textId="241AD15B" w:rsidR="0095681B" w:rsidRPr="00A94EF9" w:rsidRDefault="00EF38C7" w:rsidP="00F6771C">
      <w:pPr>
        <w:jc w:val="both"/>
        <w:rPr>
          <w:rFonts w:ascii="Garamond" w:hAnsi="Garamond"/>
          <w:lang w:val="it-IT"/>
        </w:rPr>
      </w:pPr>
      <w:r w:rsidRPr="00A94EF9">
        <w:rPr>
          <w:rFonts w:ascii="Garamond" w:hAnsi="Garamond"/>
          <w:lang w:val="it-IT"/>
        </w:rPr>
        <w:t>I giovani hanno una percezione positiva ma con attenzione. Il 62% pensa che avrà un’influenza positiva nella gestione dei trasporti e degli spostamenti, il 57% nella cura della salute mentre per il 39% avrà un’influenza negativa nelle relazioni interpersonali</w:t>
      </w:r>
      <w:r w:rsidR="00F07CF5" w:rsidRPr="00A94EF9">
        <w:rPr>
          <w:rFonts w:ascii="Garamond" w:hAnsi="Garamond"/>
          <w:lang w:val="it-IT"/>
        </w:rPr>
        <w:t>. S</w:t>
      </w:r>
      <w:r w:rsidRPr="00A94EF9">
        <w:rPr>
          <w:rFonts w:ascii="Garamond" w:hAnsi="Garamond"/>
          <w:lang w:val="it-IT"/>
        </w:rPr>
        <w:t xml:space="preserve">orpresa, paura e speranza sono </w:t>
      </w:r>
      <w:r w:rsidR="00F07CF5" w:rsidRPr="00A94EF9">
        <w:rPr>
          <w:rFonts w:ascii="Garamond" w:hAnsi="Garamond"/>
          <w:lang w:val="it-IT"/>
        </w:rPr>
        <w:t>le principali emozioni abbinate all’</w:t>
      </w:r>
      <w:r w:rsidR="0053764E" w:rsidRPr="00A94EF9">
        <w:rPr>
          <w:rFonts w:ascii="Garamond" w:hAnsi="Garamond"/>
          <w:lang w:val="it-IT"/>
        </w:rPr>
        <w:t>AI</w:t>
      </w:r>
      <w:r w:rsidR="00F07CF5" w:rsidRPr="00A94EF9">
        <w:rPr>
          <w:rFonts w:ascii="Garamond" w:hAnsi="Garamond"/>
          <w:lang w:val="it-IT"/>
        </w:rPr>
        <w:t>.</w:t>
      </w:r>
      <w:r w:rsidR="00F01930" w:rsidRPr="00A94EF9">
        <w:rPr>
          <w:rFonts w:ascii="Garamond" w:hAnsi="Garamond"/>
          <w:lang w:val="it-IT"/>
        </w:rPr>
        <w:t xml:space="preserve"> </w:t>
      </w:r>
      <w:r w:rsidR="00E82450" w:rsidRPr="00A94EF9">
        <w:rPr>
          <w:rFonts w:ascii="Garamond" w:hAnsi="Garamond"/>
          <w:lang w:val="it-IT"/>
        </w:rPr>
        <w:t>Meno del 10% del campione però sostiene di averne una conoscenza approfondita.</w:t>
      </w:r>
      <w:r w:rsidR="00E14FCF" w:rsidRPr="00A94EF9">
        <w:rPr>
          <w:rFonts w:ascii="Garamond" w:hAnsi="Garamond"/>
          <w:lang w:val="it-IT"/>
        </w:rPr>
        <w:t xml:space="preserve"> Il 70% dei giovani ritiene che le Istituzioni nazionali dovrebbero muoversi sulla scia degli organismi internazionali per garantire un quadro normativo uniforme dell’AI nei diversi Paesi.</w:t>
      </w:r>
    </w:p>
    <w:p w14:paraId="6934D38A" w14:textId="77777777" w:rsidR="00F07CF5" w:rsidRPr="00A94EF9" w:rsidRDefault="00F07CF5" w:rsidP="00F6771C">
      <w:pPr>
        <w:jc w:val="both"/>
        <w:rPr>
          <w:rFonts w:ascii="Garamond" w:hAnsi="Garamond"/>
          <w:lang w:val="it-IT"/>
        </w:rPr>
      </w:pPr>
    </w:p>
    <w:p w14:paraId="38CD4328" w14:textId="32146BB2" w:rsidR="00F07CF5" w:rsidRPr="00A94EF9" w:rsidRDefault="00F07CF5" w:rsidP="00F6771C">
      <w:pPr>
        <w:jc w:val="both"/>
        <w:rPr>
          <w:rFonts w:ascii="Garamond" w:hAnsi="Garamond"/>
          <w:lang w:val="it-IT"/>
        </w:rPr>
      </w:pPr>
      <w:r w:rsidRPr="00A94EF9">
        <w:rPr>
          <w:rFonts w:ascii="Garamond" w:hAnsi="Garamond"/>
          <w:lang w:val="it-IT"/>
        </w:rPr>
        <w:t xml:space="preserve">Sono questi alcuni dei dati contenuti nel </w:t>
      </w:r>
      <w:r w:rsidR="00C94CFB" w:rsidRPr="00A94EF9">
        <w:rPr>
          <w:rFonts w:ascii="Garamond" w:hAnsi="Garamond"/>
          <w:lang w:val="it-IT"/>
        </w:rPr>
        <w:t>Il XV Rapporto C</w:t>
      </w:r>
      <w:r w:rsidRPr="00A94EF9">
        <w:rPr>
          <w:rFonts w:ascii="Garamond" w:hAnsi="Garamond"/>
          <w:lang w:val="it-IT"/>
        </w:rPr>
        <w:t>ivita</w:t>
      </w:r>
      <w:r w:rsidR="00BC132D" w:rsidRPr="00A94EF9">
        <w:rPr>
          <w:rFonts w:ascii="Garamond" w:hAnsi="Garamond"/>
          <w:lang w:val="it-IT"/>
        </w:rPr>
        <w:t xml:space="preserve"> </w:t>
      </w:r>
      <w:r w:rsidR="00013907" w:rsidRPr="00A94EF9">
        <w:rPr>
          <w:rFonts w:ascii="Garamond" w:hAnsi="Garamond"/>
          <w:lang w:val="it-IT"/>
        </w:rPr>
        <w:t xml:space="preserve">presentato oggi in un evento a Roma e </w:t>
      </w:r>
      <w:r w:rsidR="00BC132D" w:rsidRPr="00A94EF9">
        <w:rPr>
          <w:rFonts w:ascii="Garamond" w:hAnsi="Garamond"/>
          <w:lang w:val="it-IT"/>
        </w:rPr>
        <w:t xml:space="preserve">intitolato </w:t>
      </w:r>
      <w:r w:rsidR="00D918AD" w:rsidRPr="00A94EF9">
        <w:rPr>
          <w:rFonts w:ascii="Garamond" w:hAnsi="Garamond"/>
          <w:b/>
          <w:bCs/>
          <w:lang w:val="it-IT"/>
        </w:rPr>
        <w:t xml:space="preserve">“Next </w:t>
      </w:r>
      <w:proofErr w:type="spellStart"/>
      <w:r w:rsidR="00D918AD" w:rsidRPr="00A94EF9">
        <w:rPr>
          <w:rFonts w:ascii="Garamond" w:hAnsi="Garamond"/>
          <w:b/>
          <w:bCs/>
          <w:lang w:val="it-IT"/>
        </w:rPr>
        <w:t>Gen</w:t>
      </w:r>
      <w:proofErr w:type="spellEnd"/>
      <w:r w:rsidR="00D918AD" w:rsidRPr="00A94EF9">
        <w:rPr>
          <w:rFonts w:ascii="Garamond" w:hAnsi="Garamond"/>
          <w:b/>
          <w:bCs/>
          <w:lang w:val="it-IT"/>
        </w:rPr>
        <w:t xml:space="preserve"> AI. Opportunità e lati oscuri dell’intelligenza artificiale nel mondo culturale e </w:t>
      </w:r>
      <w:r w:rsidR="00B10F50" w:rsidRPr="00A94EF9">
        <w:rPr>
          <w:rFonts w:ascii="Garamond" w:hAnsi="Garamond"/>
          <w:b/>
          <w:bCs/>
          <w:lang w:val="it-IT"/>
        </w:rPr>
        <w:t>creativo”</w:t>
      </w:r>
      <w:r w:rsidR="00013907" w:rsidRPr="00A94EF9">
        <w:rPr>
          <w:rFonts w:ascii="Garamond" w:hAnsi="Garamond"/>
          <w:b/>
          <w:bCs/>
          <w:lang w:val="it-IT"/>
        </w:rPr>
        <w:t xml:space="preserve">. </w:t>
      </w:r>
      <w:r w:rsidR="00013907" w:rsidRPr="00A94EF9">
        <w:rPr>
          <w:rFonts w:ascii="Garamond" w:hAnsi="Garamond"/>
          <w:lang w:val="it-IT"/>
        </w:rPr>
        <w:t>Il rapporto è stato</w:t>
      </w:r>
      <w:r w:rsidR="00B10F50" w:rsidRPr="00A94EF9">
        <w:rPr>
          <w:rFonts w:ascii="Garamond" w:hAnsi="Garamond"/>
          <w:b/>
          <w:bCs/>
          <w:lang w:val="it-IT"/>
        </w:rPr>
        <w:t xml:space="preserve"> </w:t>
      </w:r>
      <w:r w:rsidR="00B10F50" w:rsidRPr="00A94EF9">
        <w:rPr>
          <w:rFonts w:ascii="Garamond" w:hAnsi="Garamond"/>
          <w:lang w:val="it-IT"/>
        </w:rPr>
        <w:t>realizzato</w:t>
      </w:r>
      <w:r w:rsidRPr="00A94EF9">
        <w:rPr>
          <w:rFonts w:ascii="Garamond" w:hAnsi="Garamond"/>
          <w:lang w:val="it-IT"/>
        </w:rPr>
        <w:t xml:space="preserve"> dall’Associazione Civita, realtà che </w:t>
      </w:r>
      <w:r w:rsidR="00A87DEA" w:rsidRPr="00A94EF9">
        <w:rPr>
          <w:rFonts w:ascii="Garamond" w:hAnsi="Garamond"/>
          <w:lang w:val="it-IT"/>
        </w:rPr>
        <w:t>opera da oltre 35 anni nel mondo della cultura e si propone come laboratorio e incubatore di progetti per valorizzare il patrimonio culturale italiano</w:t>
      </w:r>
      <w:r w:rsidR="00013907" w:rsidRPr="00A94EF9">
        <w:rPr>
          <w:rFonts w:ascii="Garamond" w:hAnsi="Garamond"/>
          <w:lang w:val="it-IT"/>
        </w:rPr>
        <w:t>.</w:t>
      </w:r>
      <w:r w:rsidR="00A87DEA" w:rsidRPr="00A94EF9">
        <w:rPr>
          <w:rFonts w:ascii="Garamond" w:hAnsi="Garamond"/>
          <w:lang w:val="it-IT"/>
        </w:rPr>
        <w:t xml:space="preserve"> </w:t>
      </w:r>
    </w:p>
    <w:p w14:paraId="0EA2F884" w14:textId="77777777" w:rsidR="00BC132D" w:rsidRPr="00A94EF9" w:rsidRDefault="00BC132D" w:rsidP="00F6771C">
      <w:pPr>
        <w:jc w:val="both"/>
        <w:rPr>
          <w:rFonts w:ascii="Garamond" w:hAnsi="Garamond"/>
          <w:lang w:val="it-IT"/>
        </w:rPr>
      </w:pPr>
    </w:p>
    <w:p w14:paraId="0328972A" w14:textId="13C1F076" w:rsidR="00A87DEA" w:rsidRPr="00A94EF9" w:rsidRDefault="00A87DEA" w:rsidP="00F6771C">
      <w:pPr>
        <w:jc w:val="both"/>
        <w:rPr>
          <w:rFonts w:ascii="Garamond" w:hAnsi="Garamond"/>
          <w:lang w:val="it-IT"/>
        </w:rPr>
      </w:pPr>
      <w:r w:rsidRPr="00A94EF9">
        <w:rPr>
          <w:rFonts w:ascii="Garamond" w:hAnsi="Garamond"/>
          <w:lang w:val="it-IT"/>
        </w:rPr>
        <w:t>La pubblicazione, edita da Marsilio Editori e resa possibile grazie al sostegno di IGT e SIAE-Società Italiana Autori Editori e alla collaborazione con l’Istituto di ricerca SWG, contiene un’</w:t>
      </w:r>
      <w:r w:rsidR="00BC132D" w:rsidRPr="00A94EF9">
        <w:rPr>
          <w:rFonts w:ascii="Garamond" w:hAnsi="Garamond"/>
          <w:lang w:val="it-IT"/>
        </w:rPr>
        <w:t xml:space="preserve">indagine condotta su </w:t>
      </w:r>
      <w:r w:rsidRPr="00A94EF9">
        <w:rPr>
          <w:rFonts w:ascii="Garamond" w:hAnsi="Garamond"/>
          <w:lang w:val="it-IT"/>
        </w:rPr>
        <w:t>4.700 creativi iscritti alla SIAE e su un campione rappresentativo di 1.500 giovani fra i 18 e i 34 anni e punta ad analizzare una delle sfide più rilevanti e controverse del nostro tempo: l’ascesa dell’Intelligenza Artificiale Generativa (</w:t>
      </w:r>
      <w:proofErr w:type="spellStart"/>
      <w:r w:rsidRPr="00A94EF9">
        <w:rPr>
          <w:rFonts w:ascii="Garamond" w:hAnsi="Garamond"/>
          <w:lang w:val="it-IT"/>
        </w:rPr>
        <w:t>GenAI</w:t>
      </w:r>
      <w:proofErr w:type="spellEnd"/>
      <w:r w:rsidRPr="00A94EF9">
        <w:rPr>
          <w:rFonts w:ascii="Garamond" w:hAnsi="Garamond"/>
          <w:lang w:val="it-IT"/>
        </w:rPr>
        <w:t>) nel contesto delle Industrie creative e delle Istituzioni culturali.</w:t>
      </w:r>
    </w:p>
    <w:p w14:paraId="54C154D3" w14:textId="77777777" w:rsidR="00C24C71" w:rsidRPr="00A94EF9" w:rsidRDefault="00C24C71" w:rsidP="00F6771C">
      <w:pPr>
        <w:jc w:val="both"/>
        <w:rPr>
          <w:rFonts w:ascii="Garamond" w:hAnsi="Garamond"/>
          <w:lang w:val="it-IT"/>
        </w:rPr>
      </w:pPr>
    </w:p>
    <w:p w14:paraId="0C131E1A" w14:textId="7D3E2A40" w:rsidR="00C24C71" w:rsidRPr="00A94EF9" w:rsidRDefault="008C4EF6" w:rsidP="00F6771C">
      <w:pPr>
        <w:jc w:val="both"/>
        <w:rPr>
          <w:rFonts w:ascii="Garamond" w:hAnsi="Garamond"/>
          <w:lang w:val="it-IT"/>
        </w:rPr>
      </w:pPr>
      <w:r w:rsidRPr="00A94EF9">
        <w:rPr>
          <w:rFonts w:ascii="Garamond" w:hAnsi="Garamond"/>
          <w:lang w:val="it-IT"/>
        </w:rPr>
        <w:t>La</w:t>
      </w:r>
      <w:r w:rsidR="000D7A6A" w:rsidRPr="00A94EF9">
        <w:rPr>
          <w:rFonts w:ascii="Garamond" w:hAnsi="Garamond"/>
          <w:lang w:val="it-IT"/>
        </w:rPr>
        <w:t xml:space="preserve"> presentazione del </w:t>
      </w:r>
      <w:r w:rsidR="00186627" w:rsidRPr="00A94EF9">
        <w:rPr>
          <w:rFonts w:ascii="Garamond" w:hAnsi="Garamond"/>
          <w:lang w:val="it-IT"/>
        </w:rPr>
        <w:t>XV Rapporto Civita</w:t>
      </w:r>
      <w:r w:rsidRPr="00A94EF9">
        <w:rPr>
          <w:rFonts w:ascii="Garamond" w:hAnsi="Garamond"/>
          <w:lang w:val="it-IT"/>
        </w:rPr>
        <w:t xml:space="preserve"> è stata aperta da </w:t>
      </w:r>
      <w:r w:rsidRPr="00A94EF9">
        <w:rPr>
          <w:rFonts w:ascii="Garamond" w:hAnsi="Garamond"/>
          <w:b/>
          <w:bCs/>
          <w:lang w:val="it-IT"/>
        </w:rPr>
        <w:t>Gianni Letta</w:t>
      </w:r>
      <w:r w:rsidRPr="00A94EF9">
        <w:rPr>
          <w:rFonts w:ascii="Garamond" w:hAnsi="Garamond"/>
          <w:lang w:val="it-IT"/>
        </w:rPr>
        <w:t>, Presidente dell’Associazione Civita e ha visto</w:t>
      </w:r>
      <w:r w:rsidR="00FB1DB6">
        <w:rPr>
          <w:rFonts w:ascii="Garamond" w:hAnsi="Garamond"/>
          <w:lang w:val="it-IT"/>
        </w:rPr>
        <w:t xml:space="preserve"> </w:t>
      </w:r>
      <w:r w:rsidRPr="00A94EF9">
        <w:rPr>
          <w:rFonts w:ascii="Garamond" w:hAnsi="Garamond"/>
          <w:lang w:val="it-IT"/>
        </w:rPr>
        <w:t xml:space="preserve">gli interventi di </w:t>
      </w:r>
      <w:r w:rsidR="00186627" w:rsidRPr="00A94EF9">
        <w:rPr>
          <w:rFonts w:ascii="Garamond" w:hAnsi="Garamond"/>
          <w:b/>
          <w:bCs/>
          <w:lang w:val="it-IT"/>
        </w:rPr>
        <w:t>Matteo Fedeli</w:t>
      </w:r>
      <w:r w:rsidR="0094479E" w:rsidRPr="00A94EF9">
        <w:rPr>
          <w:rFonts w:ascii="Garamond" w:hAnsi="Garamond"/>
          <w:b/>
          <w:bCs/>
          <w:lang w:val="it-IT"/>
        </w:rPr>
        <w:t>,</w:t>
      </w:r>
      <w:r w:rsidR="00186627" w:rsidRPr="00A94EF9">
        <w:rPr>
          <w:rFonts w:ascii="Garamond" w:hAnsi="Garamond"/>
          <w:lang w:val="it-IT"/>
        </w:rPr>
        <w:t xml:space="preserve"> Direttore Generale SIAE</w:t>
      </w:r>
      <w:r w:rsidR="00FB1DB6">
        <w:rPr>
          <w:rFonts w:ascii="Garamond" w:hAnsi="Garamond"/>
          <w:lang w:val="it-IT"/>
        </w:rPr>
        <w:t xml:space="preserve">, </w:t>
      </w:r>
      <w:r w:rsidR="00FB1DB6" w:rsidRPr="00A94EF9">
        <w:rPr>
          <w:rFonts w:ascii="Garamond" w:hAnsi="Garamond"/>
          <w:b/>
          <w:bCs/>
          <w:lang w:val="it-IT"/>
        </w:rPr>
        <w:t>Simonetta Giordani</w:t>
      </w:r>
      <w:r w:rsidR="00FB1DB6" w:rsidRPr="00A94EF9">
        <w:rPr>
          <w:rFonts w:ascii="Garamond" w:hAnsi="Garamond"/>
          <w:lang w:val="it-IT"/>
        </w:rPr>
        <w:t xml:space="preserve">, Segretario Generale dell’ Associazione Civita, </w:t>
      </w:r>
      <w:r w:rsidR="00186627" w:rsidRPr="00A94EF9">
        <w:rPr>
          <w:rFonts w:ascii="Garamond" w:hAnsi="Garamond"/>
          <w:b/>
          <w:bCs/>
          <w:lang w:val="it-IT"/>
        </w:rPr>
        <w:t>Alfredo Valeri</w:t>
      </w:r>
      <w:r w:rsidR="00186627" w:rsidRPr="00A94EF9">
        <w:rPr>
          <w:rFonts w:ascii="Garamond" w:hAnsi="Garamond"/>
          <w:lang w:val="it-IT"/>
        </w:rPr>
        <w:t xml:space="preserve">, Responsabile Ricerca e Innovazione Associazione Civita, </w:t>
      </w:r>
      <w:r w:rsidR="00FB1DB6" w:rsidRPr="00A94EF9">
        <w:rPr>
          <w:rFonts w:ascii="Garamond" w:hAnsi="Garamond"/>
          <w:b/>
          <w:bCs/>
          <w:lang w:val="it-IT"/>
        </w:rPr>
        <w:t>Georg Gottlob</w:t>
      </w:r>
      <w:r w:rsidR="00FB1DB6" w:rsidRPr="00A94EF9">
        <w:rPr>
          <w:rFonts w:ascii="Garamond" w:hAnsi="Garamond"/>
          <w:lang w:val="it-IT"/>
        </w:rPr>
        <w:t xml:space="preserve"> Professore di Informatica presso Università della Calabria,</w:t>
      </w:r>
      <w:r w:rsidR="00FB1DB6">
        <w:rPr>
          <w:rFonts w:ascii="Garamond" w:hAnsi="Garamond"/>
          <w:lang w:val="it-IT"/>
        </w:rPr>
        <w:t xml:space="preserve"> </w:t>
      </w:r>
      <w:r w:rsidR="00FB1DB6" w:rsidRPr="00A94EF9">
        <w:rPr>
          <w:rFonts w:ascii="Garamond" w:hAnsi="Garamond"/>
          <w:b/>
          <w:bCs/>
          <w:lang w:val="it-IT"/>
        </w:rPr>
        <w:t>Giorgio Ventre</w:t>
      </w:r>
      <w:r w:rsidR="00FB1DB6" w:rsidRPr="00A94EF9">
        <w:rPr>
          <w:rFonts w:ascii="Garamond" w:hAnsi="Garamond"/>
          <w:lang w:val="it-IT"/>
        </w:rPr>
        <w:t xml:space="preserve"> Direttore Scientifico Apple Academy Università di Napoli Federico II</w:t>
      </w:r>
      <w:r w:rsidR="00FB1DB6">
        <w:rPr>
          <w:rFonts w:ascii="Garamond" w:hAnsi="Garamond"/>
          <w:lang w:val="it-IT"/>
        </w:rPr>
        <w:t>,</w:t>
      </w:r>
      <w:r w:rsidR="00FB1DB6" w:rsidRPr="00A94EF9">
        <w:rPr>
          <w:rFonts w:ascii="Garamond" w:hAnsi="Garamond"/>
          <w:lang w:val="it-IT"/>
        </w:rPr>
        <w:t xml:space="preserve"> </w:t>
      </w:r>
      <w:r w:rsidR="00186627" w:rsidRPr="00A94EF9">
        <w:rPr>
          <w:rFonts w:ascii="Garamond" w:hAnsi="Garamond"/>
          <w:b/>
          <w:bCs/>
          <w:lang w:val="it-IT"/>
        </w:rPr>
        <w:t>Serena Bertolucci</w:t>
      </w:r>
      <w:r w:rsidR="00186627" w:rsidRPr="00A94EF9">
        <w:rPr>
          <w:rFonts w:ascii="Garamond" w:hAnsi="Garamond"/>
          <w:lang w:val="it-IT"/>
        </w:rPr>
        <w:t xml:space="preserve"> Direttrice M9-Museo del ‘900 Venezia Mestre, </w:t>
      </w:r>
      <w:r w:rsidR="00186627" w:rsidRPr="00A94EF9">
        <w:rPr>
          <w:rFonts w:ascii="Garamond" w:hAnsi="Garamond"/>
          <w:b/>
          <w:bCs/>
          <w:lang w:val="it-IT"/>
        </w:rPr>
        <w:t>Matteo Rovere</w:t>
      </w:r>
      <w:r w:rsidR="0094479E" w:rsidRPr="00A94EF9">
        <w:rPr>
          <w:rFonts w:ascii="Garamond" w:hAnsi="Garamond"/>
          <w:b/>
          <w:bCs/>
          <w:lang w:val="it-IT"/>
        </w:rPr>
        <w:t>,</w:t>
      </w:r>
      <w:r w:rsidR="00186627" w:rsidRPr="00A94EF9">
        <w:rPr>
          <w:rFonts w:ascii="Garamond" w:hAnsi="Garamond"/>
          <w:lang w:val="it-IT"/>
        </w:rPr>
        <w:t xml:space="preserve"> Regista e produttore cinematografico</w:t>
      </w:r>
      <w:r w:rsidR="00FB1DB6">
        <w:rPr>
          <w:rFonts w:ascii="Garamond" w:hAnsi="Garamond"/>
          <w:lang w:val="it-IT"/>
        </w:rPr>
        <w:t xml:space="preserve">, </w:t>
      </w:r>
      <w:r w:rsidR="00FB1DB6" w:rsidRPr="00A94EF9">
        <w:rPr>
          <w:rFonts w:ascii="Garamond" w:hAnsi="Garamond"/>
          <w:lang w:val="it-IT"/>
        </w:rPr>
        <w:t xml:space="preserve">la cantautrice </w:t>
      </w:r>
      <w:r w:rsidR="00FB1DB6" w:rsidRPr="00A94EF9">
        <w:rPr>
          <w:rFonts w:ascii="Garamond" w:hAnsi="Garamond"/>
          <w:b/>
          <w:bCs/>
          <w:lang w:val="it-IT"/>
        </w:rPr>
        <w:t>Malika Ayane</w:t>
      </w:r>
      <w:r w:rsidR="00FB1DB6" w:rsidRPr="00A94EF9">
        <w:rPr>
          <w:rFonts w:ascii="Garamond" w:hAnsi="Garamond"/>
          <w:lang w:val="it-IT"/>
        </w:rPr>
        <w:t>,</w:t>
      </w:r>
      <w:r w:rsidR="00FB1DB6">
        <w:rPr>
          <w:rFonts w:ascii="Garamond" w:hAnsi="Garamond"/>
          <w:lang w:val="it-IT"/>
        </w:rPr>
        <w:t xml:space="preserve"> </w:t>
      </w:r>
      <w:r w:rsidR="00FB1DB6" w:rsidRPr="00A94EF9">
        <w:rPr>
          <w:rFonts w:ascii="Garamond" w:hAnsi="Garamond"/>
          <w:b/>
          <w:bCs/>
          <w:lang w:val="it-IT"/>
        </w:rPr>
        <w:t>Alex Braga</w:t>
      </w:r>
      <w:r w:rsidR="00FB1DB6" w:rsidRPr="00A94EF9">
        <w:rPr>
          <w:rFonts w:ascii="Garamond" w:hAnsi="Garamond"/>
          <w:lang w:val="it-IT"/>
        </w:rPr>
        <w:t xml:space="preserve"> Artista Sperimentale – AI </w:t>
      </w:r>
      <w:proofErr w:type="spellStart"/>
      <w:r w:rsidR="00FB1DB6" w:rsidRPr="00A94EF9">
        <w:rPr>
          <w:rFonts w:ascii="Garamond" w:hAnsi="Garamond"/>
          <w:lang w:val="it-IT"/>
        </w:rPr>
        <w:t>Militant</w:t>
      </w:r>
      <w:proofErr w:type="spellEnd"/>
      <w:r w:rsidR="00186627" w:rsidRPr="00A94EF9">
        <w:rPr>
          <w:rFonts w:ascii="Garamond" w:hAnsi="Garamond"/>
          <w:lang w:val="it-IT"/>
        </w:rPr>
        <w:t xml:space="preserve">. L’incontro </w:t>
      </w:r>
      <w:r w:rsidR="005C11E4" w:rsidRPr="00A94EF9">
        <w:rPr>
          <w:rFonts w:ascii="Garamond" w:hAnsi="Garamond"/>
          <w:lang w:val="it-IT"/>
        </w:rPr>
        <w:t xml:space="preserve">è stato </w:t>
      </w:r>
      <w:r w:rsidR="00186627" w:rsidRPr="00A94EF9">
        <w:rPr>
          <w:rFonts w:ascii="Garamond" w:hAnsi="Garamond"/>
          <w:lang w:val="it-IT"/>
        </w:rPr>
        <w:t xml:space="preserve">moderato da </w:t>
      </w:r>
      <w:r w:rsidR="00186627" w:rsidRPr="00FB1DB6">
        <w:rPr>
          <w:rFonts w:ascii="Garamond" w:hAnsi="Garamond"/>
          <w:b/>
          <w:bCs/>
          <w:lang w:val="it-IT"/>
        </w:rPr>
        <w:t>Nicola Maccanico</w:t>
      </w:r>
      <w:r w:rsidR="00FB1DB6">
        <w:rPr>
          <w:rFonts w:ascii="Garamond" w:hAnsi="Garamond"/>
          <w:lang w:val="it-IT"/>
        </w:rPr>
        <w:t>,</w:t>
      </w:r>
      <w:r w:rsidR="00186627" w:rsidRPr="00A94EF9">
        <w:rPr>
          <w:rFonts w:ascii="Garamond" w:hAnsi="Garamond"/>
          <w:lang w:val="it-IT"/>
        </w:rPr>
        <w:t xml:space="preserve"> </w:t>
      </w:r>
      <w:r w:rsidR="00BA6AE0" w:rsidRPr="00A94EF9">
        <w:rPr>
          <w:rFonts w:ascii="Garamond" w:hAnsi="Garamond"/>
          <w:lang w:val="it-IT"/>
        </w:rPr>
        <w:t>Vicepresidente</w:t>
      </w:r>
      <w:r w:rsidR="00186627" w:rsidRPr="00A94EF9">
        <w:rPr>
          <w:rFonts w:ascii="Garamond" w:hAnsi="Garamond"/>
          <w:lang w:val="it-IT"/>
        </w:rPr>
        <w:t xml:space="preserve"> Associazione Civita</w:t>
      </w:r>
      <w:r w:rsidR="005C11E4" w:rsidRPr="00A94EF9">
        <w:rPr>
          <w:rFonts w:ascii="Garamond" w:hAnsi="Garamond"/>
          <w:lang w:val="it-IT"/>
        </w:rPr>
        <w:t xml:space="preserve"> e ha visto la </w:t>
      </w:r>
      <w:r w:rsidR="00186627" w:rsidRPr="00A94EF9">
        <w:rPr>
          <w:rFonts w:ascii="Garamond" w:hAnsi="Garamond"/>
          <w:lang w:val="it-IT"/>
        </w:rPr>
        <w:t>speciale partecipazione dell’Istituto di Scienze e Tecnologie della Cognizione del Consiglio Nazionale delle Ricerche</w:t>
      </w:r>
      <w:r w:rsidR="00FB1DB6">
        <w:rPr>
          <w:rFonts w:ascii="Garamond" w:hAnsi="Garamond"/>
          <w:lang w:val="it-IT"/>
        </w:rPr>
        <w:t>.</w:t>
      </w:r>
    </w:p>
    <w:p w14:paraId="5BC40E00" w14:textId="77777777" w:rsidR="00A87DEA" w:rsidRPr="00A94EF9" w:rsidRDefault="00A87DEA" w:rsidP="00F6771C">
      <w:pPr>
        <w:jc w:val="both"/>
        <w:rPr>
          <w:rFonts w:ascii="Garamond" w:hAnsi="Garamond"/>
          <w:lang w:val="it-IT"/>
        </w:rPr>
      </w:pPr>
    </w:p>
    <w:p w14:paraId="1A5BF0DD" w14:textId="2F153C21" w:rsidR="005D3853" w:rsidRPr="00A94EF9" w:rsidRDefault="005D3853" w:rsidP="00F6771C">
      <w:pPr>
        <w:jc w:val="both"/>
        <w:rPr>
          <w:rFonts w:ascii="Garamond" w:hAnsi="Garamond"/>
          <w:b/>
          <w:bCs/>
          <w:lang w:val="it-IT"/>
        </w:rPr>
      </w:pPr>
      <w:r w:rsidRPr="00A94EF9">
        <w:rPr>
          <w:rFonts w:ascii="Garamond" w:hAnsi="Garamond"/>
          <w:b/>
          <w:bCs/>
          <w:lang w:val="it-IT"/>
        </w:rPr>
        <w:t xml:space="preserve">Influenza, utilità e criticità </w:t>
      </w:r>
      <w:proofErr w:type="spellStart"/>
      <w:r w:rsidRPr="00A94EF9">
        <w:rPr>
          <w:rFonts w:ascii="Garamond" w:hAnsi="Garamond"/>
          <w:b/>
          <w:bCs/>
          <w:lang w:val="it-IT"/>
        </w:rPr>
        <w:t>dell</w:t>
      </w:r>
      <w:proofErr w:type="spellEnd"/>
      <w:r w:rsidRPr="00A94EF9">
        <w:rPr>
          <w:rFonts w:ascii="Garamond" w:hAnsi="Garamond"/>
          <w:b/>
          <w:bCs/>
          <w:rtl/>
        </w:rPr>
        <w:t>’</w:t>
      </w:r>
      <w:r w:rsidRPr="00A94EF9">
        <w:rPr>
          <w:rFonts w:ascii="Garamond" w:hAnsi="Garamond"/>
          <w:b/>
          <w:bCs/>
          <w:lang w:val="it-IT"/>
        </w:rPr>
        <w:t>Intelligenza artificiale generativa nelle professioni creative: il punto di vista degli autori SIAE</w:t>
      </w:r>
    </w:p>
    <w:p w14:paraId="54340AFA" w14:textId="77777777" w:rsidR="005D3853" w:rsidRPr="00A94EF9" w:rsidRDefault="005D3853" w:rsidP="00F6771C">
      <w:pPr>
        <w:jc w:val="both"/>
        <w:rPr>
          <w:rFonts w:ascii="Garamond" w:hAnsi="Garamond"/>
          <w:lang w:val="it-IT"/>
        </w:rPr>
      </w:pPr>
    </w:p>
    <w:p w14:paraId="06B4024C" w14:textId="2987E8B1" w:rsidR="00E94C65" w:rsidRPr="00A94EF9" w:rsidRDefault="005D3853" w:rsidP="00F6771C">
      <w:pPr>
        <w:jc w:val="both"/>
        <w:rPr>
          <w:rFonts w:ascii="Garamond" w:hAnsi="Garamond"/>
          <w:lang w:val="it-IT"/>
        </w:rPr>
      </w:pPr>
      <w:r w:rsidRPr="00A94EF9">
        <w:rPr>
          <w:rFonts w:ascii="Garamond" w:hAnsi="Garamond"/>
          <w:lang w:val="it-IT"/>
        </w:rPr>
        <w:t xml:space="preserve">Circa la metà degli autori intervistati dichiara di utilizzare correntemente strumenti di AI, ma solo 1su 3 ha sperimentato direttamente sistemi di </w:t>
      </w:r>
      <w:proofErr w:type="spellStart"/>
      <w:r w:rsidRPr="00A94EF9">
        <w:rPr>
          <w:rFonts w:ascii="Garamond" w:hAnsi="Garamond"/>
          <w:lang w:val="it-IT"/>
        </w:rPr>
        <w:t>GenAI</w:t>
      </w:r>
      <w:proofErr w:type="spellEnd"/>
      <w:r w:rsidRPr="00A94EF9">
        <w:rPr>
          <w:rFonts w:ascii="Garamond" w:hAnsi="Garamond"/>
          <w:lang w:val="it-IT"/>
        </w:rPr>
        <w:t>. Questa percentuale giunge al 54% tra chi opera nel settore cinematografico. Nonostante l</w:t>
      </w:r>
      <w:r w:rsidRPr="00A94EF9">
        <w:rPr>
          <w:rFonts w:ascii="Garamond" w:hAnsi="Garamond"/>
          <w:rtl/>
        </w:rPr>
        <w:t>’</w:t>
      </w:r>
      <w:r w:rsidRPr="00A94EF9">
        <w:rPr>
          <w:rFonts w:ascii="Garamond" w:hAnsi="Garamond"/>
          <w:lang w:val="it-IT"/>
        </w:rPr>
        <w:t>utilizzo relativamente diffuso, l</w:t>
      </w:r>
      <w:r w:rsidRPr="00A94EF9">
        <w:rPr>
          <w:rFonts w:ascii="Garamond" w:hAnsi="Garamond"/>
          <w:rtl/>
        </w:rPr>
        <w:t>’</w:t>
      </w:r>
      <w:r w:rsidRPr="00A94EF9">
        <w:rPr>
          <w:rFonts w:ascii="Garamond" w:hAnsi="Garamond"/>
          <w:lang w:val="it-IT"/>
        </w:rPr>
        <w:t>uso degli strumenti di AI è spesso esplorativo: si consideri, ad esempio, che il 60% di coloro che utilizzano l’AI per la generazione di contenuti testuali lo fa principalmente per raccogliere spunti creativi o affinare testi già esistenti.</w:t>
      </w:r>
      <w:r w:rsidR="0002150C" w:rsidRPr="00A94EF9">
        <w:rPr>
          <w:rFonts w:ascii="Garamond" w:hAnsi="Garamond"/>
          <w:lang w:val="it-IT"/>
        </w:rPr>
        <w:t xml:space="preserve"> </w:t>
      </w:r>
      <w:r w:rsidRPr="00A94EF9">
        <w:rPr>
          <w:rFonts w:ascii="Garamond" w:hAnsi="Garamond"/>
          <w:lang w:val="it-IT"/>
        </w:rPr>
        <w:t xml:space="preserve">Tra gli strumenti, ChatGPT (in versione gratuita) è decisamente il più popolare, utilizzato dal 75% degli autori, con un picco </w:t>
      </w:r>
      <w:proofErr w:type="spellStart"/>
      <w:r w:rsidRPr="00A94EF9">
        <w:rPr>
          <w:rFonts w:ascii="Garamond" w:hAnsi="Garamond"/>
          <w:lang w:val="it-IT"/>
        </w:rPr>
        <w:t>dell</w:t>
      </w:r>
      <w:proofErr w:type="spellEnd"/>
      <w:r w:rsidRPr="00A94EF9">
        <w:rPr>
          <w:rFonts w:ascii="Garamond" w:hAnsi="Garamond"/>
          <w:rtl/>
        </w:rPr>
        <w:t>’</w:t>
      </w:r>
      <w:r w:rsidRPr="00A94EF9">
        <w:rPr>
          <w:rFonts w:ascii="Garamond" w:hAnsi="Garamond"/>
          <w:lang w:val="it-IT"/>
        </w:rPr>
        <w:t xml:space="preserve">80% in ambito audiovisivo. Nonostante l’utilizzo di strumenti di AI sia relativamente diffuso, la diffidenza nei loro confronti è molto elevata, tanto che, di fronte alla possibilità di fruire di una serie di prodotti e servizi del tempo libero generati da un’AI, solo una minoranza di intervistati si dichiara effettivamente interessata e disponibile a sperimentarli. Tale atteggiamento “tecno-scettico” risulta ancor più marcato confrontando le risposte ricevute dal campione di creativi con quelle ottenute, in una domanda analoga, dai giovani intervistati nella </w:t>
      </w:r>
      <w:r w:rsidR="0080413E" w:rsidRPr="00A94EF9">
        <w:rPr>
          <w:rFonts w:ascii="Garamond" w:hAnsi="Garamond"/>
          <w:lang w:val="it-IT"/>
        </w:rPr>
        <w:t xml:space="preserve">seconda </w:t>
      </w:r>
      <w:r w:rsidRPr="00A94EF9">
        <w:rPr>
          <w:rFonts w:ascii="Garamond" w:hAnsi="Garamond"/>
          <w:lang w:val="it-IT"/>
        </w:rPr>
        <w:t>indagine, che dimostra fra questi ultimi un approccio decisamente più “tecno-ottimista”. Gli autori temono che l</w:t>
      </w:r>
      <w:r w:rsidRPr="00A94EF9">
        <w:rPr>
          <w:rFonts w:ascii="Garamond" w:hAnsi="Garamond"/>
          <w:rtl/>
        </w:rPr>
        <w:t>’</w:t>
      </w:r>
      <w:r w:rsidRPr="00A94EF9">
        <w:rPr>
          <w:rFonts w:ascii="Garamond" w:hAnsi="Garamond"/>
          <w:lang w:val="it-IT"/>
        </w:rPr>
        <w:t>AI possa generare omologazione, erodere i propri guadagni e ridurre le opportunità di lavoro. Circa 4 intervistati su 10 ritengono che l</w:t>
      </w:r>
      <w:r w:rsidRPr="00A94EF9">
        <w:rPr>
          <w:rFonts w:ascii="Garamond" w:hAnsi="Garamond"/>
          <w:rtl/>
        </w:rPr>
        <w:t>’</w:t>
      </w:r>
      <w:r w:rsidRPr="00A94EF9">
        <w:rPr>
          <w:rFonts w:ascii="Garamond" w:hAnsi="Garamond"/>
          <w:lang w:val="it-IT"/>
        </w:rPr>
        <w:t xml:space="preserve">AI potrà al massimo integrare la creatività umana, ma 1 su 3 teme che possa soppiantare alcune forme di espressione artistica rendendole obsolete. Solo poco più di 1 intervistato su 10 è convinto che la </w:t>
      </w:r>
      <w:proofErr w:type="spellStart"/>
      <w:r w:rsidRPr="00A94EF9">
        <w:rPr>
          <w:rFonts w:ascii="Garamond" w:hAnsi="Garamond"/>
          <w:lang w:val="it-IT"/>
        </w:rPr>
        <w:t>GenAI</w:t>
      </w:r>
      <w:proofErr w:type="spellEnd"/>
      <w:r w:rsidRPr="00A94EF9">
        <w:rPr>
          <w:rFonts w:ascii="Garamond" w:hAnsi="Garamond"/>
          <w:lang w:val="it-IT"/>
        </w:rPr>
        <w:t xml:space="preserve"> possa migliorare la creatività umana, offrendo nuovi strumenti espressivi. Sul piano emotivo, la maggior parte degli autori associa alla </w:t>
      </w:r>
      <w:proofErr w:type="spellStart"/>
      <w:r w:rsidRPr="00A94EF9">
        <w:rPr>
          <w:rFonts w:ascii="Garamond" w:hAnsi="Garamond"/>
          <w:lang w:val="it-IT"/>
        </w:rPr>
        <w:t>GenAI</w:t>
      </w:r>
      <w:proofErr w:type="spellEnd"/>
      <w:r w:rsidRPr="00A94EF9">
        <w:rPr>
          <w:rFonts w:ascii="Garamond" w:hAnsi="Garamond"/>
          <w:lang w:val="it-IT"/>
        </w:rPr>
        <w:t xml:space="preserve"> emozioni negative, come paura e tristezza. Tuttavia, chi utilizza più frequentemente l’AI tende a sviluppare emozioni più positive, come sorpresa e speranza. In definitiva, gli autori che utilizzano intensamente l</w:t>
      </w:r>
      <w:r w:rsidRPr="00A94EF9">
        <w:rPr>
          <w:rFonts w:ascii="Garamond" w:hAnsi="Garamond"/>
          <w:rtl/>
        </w:rPr>
        <w:t>’</w:t>
      </w:r>
      <w:r w:rsidRPr="00A94EF9">
        <w:rPr>
          <w:rFonts w:ascii="Garamond" w:hAnsi="Garamond"/>
          <w:lang w:val="it-IT"/>
        </w:rPr>
        <w:t>AI mostrano un profilo emotivo più ottimistico rispetto ai creativi più distanti dalla tecnologia.</w:t>
      </w:r>
      <w:r w:rsidR="00AD5137" w:rsidRPr="00A94EF9">
        <w:rPr>
          <w:rFonts w:ascii="Garamond" w:hAnsi="Garamond"/>
          <w:lang w:val="it-IT"/>
        </w:rPr>
        <w:t xml:space="preserve"> </w:t>
      </w:r>
      <w:r w:rsidR="00E94C65" w:rsidRPr="00A94EF9">
        <w:rPr>
          <w:rFonts w:ascii="Garamond" w:hAnsi="Garamond"/>
          <w:lang w:val="it-IT"/>
        </w:rPr>
        <w:t xml:space="preserve">Una delle principali preoccupazioni dei creativi riguarda l’impatto della </w:t>
      </w:r>
      <w:proofErr w:type="spellStart"/>
      <w:r w:rsidR="00E94C65" w:rsidRPr="00A94EF9">
        <w:rPr>
          <w:rFonts w:ascii="Garamond" w:hAnsi="Garamond"/>
          <w:lang w:val="it-IT"/>
        </w:rPr>
        <w:t>GenAI</w:t>
      </w:r>
      <w:proofErr w:type="spellEnd"/>
      <w:r w:rsidR="00E94C65" w:rsidRPr="00A94EF9">
        <w:rPr>
          <w:rFonts w:ascii="Garamond" w:hAnsi="Garamond"/>
          <w:lang w:val="it-IT"/>
        </w:rPr>
        <w:t xml:space="preserve"> sulla tutela del diritto d’autore. Malgrado ciò, circa la metà degli intervistati si dichiara disponibile a permettere l’utilizzo delle proprie opere per l’addestramento delle AI, </w:t>
      </w:r>
      <w:proofErr w:type="spellStart"/>
      <w:r w:rsidR="00E94C65" w:rsidRPr="00A94EF9">
        <w:rPr>
          <w:rFonts w:ascii="Garamond" w:hAnsi="Garamond"/>
          <w:lang w:val="it-IT"/>
        </w:rPr>
        <w:t>purchè</w:t>
      </w:r>
      <w:proofErr w:type="spellEnd"/>
      <w:r w:rsidR="00E94C65" w:rsidRPr="00A94EF9">
        <w:rPr>
          <w:rFonts w:ascii="Garamond" w:hAnsi="Garamond"/>
          <w:lang w:val="it-IT"/>
        </w:rPr>
        <w:t xml:space="preserve"> a fronte di adeguato compenso. </w:t>
      </w:r>
    </w:p>
    <w:p w14:paraId="2D08B50F" w14:textId="49DBE15A" w:rsidR="00E94C65" w:rsidRPr="00A94EF9" w:rsidRDefault="00E94C65" w:rsidP="00F6771C">
      <w:pPr>
        <w:jc w:val="both"/>
        <w:rPr>
          <w:rFonts w:ascii="Garamond" w:hAnsi="Garamond"/>
          <w:lang w:val="it-IT"/>
        </w:rPr>
      </w:pPr>
      <w:r w:rsidRPr="00A94EF9">
        <w:rPr>
          <w:rFonts w:ascii="Garamond" w:hAnsi="Garamond"/>
          <w:lang w:val="it-IT"/>
        </w:rPr>
        <w:t xml:space="preserve">Sebbene il 66% degli autori ritenga che la regolamentazione dell’AI debba essere armonizzata a livello internazionale, con il coinvolgimento di organismi come la WIPO (World </w:t>
      </w:r>
      <w:proofErr w:type="spellStart"/>
      <w:r w:rsidRPr="00A94EF9">
        <w:rPr>
          <w:rFonts w:ascii="Garamond" w:hAnsi="Garamond"/>
          <w:lang w:val="it-IT"/>
        </w:rPr>
        <w:t>Intellectual</w:t>
      </w:r>
      <w:proofErr w:type="spellEnd"/>
      <w:r w:rsidRPr="00A94EF9">
        <w:rPr>
          <w:rFonts w:ascii="Garamond" w:hAnsi="Garamond"/>
          <w:lang w:val="it-IT"/>
        </w:rPr>
        <w:t xml:space="preserve"> </w:t>
      </w:r>
      <w:proofErr w:type="spellStart"/>
      <w:r w:rsidRPr="00A94EF9">
        <w:rPr>
          <w:rFonts w:ascii="Garamond" w:hAnsi="Garamond"/>
          <w:lang w:val="it-IT"/>
        </w:rPr>
        <w:t>Property</w:t>
      </w:r>
      <w:proofErr w:type="spellEnd"/>
      <w:r w:rsidRPr="00A94EF9">
        <w:rPr>
          <w:rFonts w:ascii="Garamond" w:hAnsi="Garamond"/>
          <w:lang w:val="it-IT"/>
        </w:rPr>
        <w:t xml:space="preserve"> Organization), c’è una richiesta esplicita affinché lo Stato italiano intervenga in modo deciso per tutelare i creativi e regolamentare l’uso della </w:t>
      </w:r>
      <w:proofErr w:type="spellStart"/>
      <w:r w:rsidRPr="00A94EF9">
        <w:rPr>
          <w:rFonts w:ascii="Garamond" w:hAnsi="Garamond"/>
          <w:lang w:val="it-IT"/>
        </w:rPr>
        <w:t>GenAI</w:t>
      </w:r>
      <w:proofErr w:type="spellEnd"/>
      <w:r w:rsidRPr="00A94EF9">
        <w:rPr>
          <w:rFonts w:ascii="Garamond" w:hAnsi="Garamond"/>
          <w:lang w:val="it-IT"/>
        </w:rPr>
        <w:t>. Circa 7 autori su 10 si aspettano che la SIAE collabori attivamente con lo Stato per proteggere i propri diritti, anche attraverso l’uso di strumenti di AI per monitorare e tutelare al meglio gli artisti.</w:t>
      </w:r>
    </w:p>
    <w:p w14:paraId="2704632F" w14:textId="77777777" w:rsidR="00DB526F" w:rsidRPr="00A94EF9" w:rsidRDefault="00DB526F" w:rsidP="00F6771C">
      <w:pPr>
        <w:pStyle w:val="Corpo"/>
        <w:jc w:val="both"/>
        <w:rPr>
          <w:rFonts w:ascii="Garamond" w:hAnsi="Garamond"/>
          <w:b/>
          <w:bCs/>
          <w:sz w:val="24"/>
          <w:szCs w:val="24"/>
        </w:rPr>
      </w:pPr>
    </w:p>
    <w:p w14:paraId="38402C03" w14:textId="77777777" w:rsidR="0095681B" w:rsidRPr="00A94EF9" w:rsidRDefault="00C94CFB" w:rsidP="00F6771C">
      <w:pPr>
        <w:pStyle w:val="Corpo"/>
        <w:spacing w:line="276" w:lineRule="auto"/>
        <w:jc w:val="both"/>
        <w:rPr>
          <w:rFonts w:ascii="Garamond" w:hAnsi="Garamond"/>
          <w:b/>
          <w:bCs/>
          <w:sz w:val="24"/>
          <w:szCs w:val="24"/>
        </w:rPr>
      </w:pPr>
      <w:r w:rsidRPr="00A94EF9">
        <w:rPr>
          <w:rFonts w:ascii="Garamond" w:hAnsi="Garamond"/>
          <w:b/>
          <w:bCs/>
          <w:sz w:val="24"/>
          <w:szCs w:val="24"/>
        </w:rPr>
        <w:t xml:space="preserve">Presente e futuro </w:t>
      </w:r>
      <w:proofErr w:type="spellStart"/>
      <w:r w:rsidRPr="00A94EF9">
        <w:rPr>
          <w:rFonts w:ascii="Garamond" w:hAnsi="Garamond"/>
          <w:b/>
          <w:bCs/>
          <w:sz w:val="24"/>
          <w:szCs w:val="24"/>
        </w:rPr>
        <w:t>dell</w:t>
      </w:r>
      <w:proofErr w:type="spellEnd"/>
      <w:r w:rsidRPr="00A94EF9">
        <w:rPr>
          <w:rFonts w:ascii="Garamond" w:hAnsi="Garamond"/>
          <w:b/>
          <w:bCs/>
          <w:sz w:val="24"/>
          <w:szCs w:val="24"/>
          <w:rtl/>
        </w:rPr>
        <w:t>’</w:t>
      </w:r>
      <w:r w:rsidRPr="00A94EF9">
        <w:rPr>
          <w:rFonts w:ascii="Garamond" w:hAnsi="Garamond"/>
          <w:b/>
          <w:bCs/>
          <w:sz w:val="24"/>
          <w:szCs w:val="24"/>
        </w:rPr>
        <w:t>Intelligenza Artificiale Generativa secondo i giovani italiani</w:t>
      </w:r>
    </w:p>
    <w:p w14:paraId="393FD419" w14:textId="41A3B47B" w:rsidR="0095681B" w:rsidRPr="00A94EF9" w:rsidRDefault="00C94CFB" w:rsidP="00F6771C">
      <w:pPr>
        <w:jc w:val="both"/>
        <w:rPr>
          <w:rFonts w:ascii="Garamond" w:hAnsi="Garamond"/>
          <w:lang w:val="it-IT"/>
        </w:rPr>
      </w:pPr>
      <w:r w:rsidRPr="00A94EF9">
        <w:rPr>
          <w:rFonts w:ascii="Garamond" w:hAnsi="Garamond"/>
          <w:lang w:val="it-IT"/>
        </w:rPr>
        <w:t>Il 77% del campione afferma di conoscere il concetto generale di AI, sebbene la quota scenda al 50% quando si introduce il termine "Generativa</w:t>
      </w:r>
      <w:r w:rsidR="00AB39DD" w:rsidRPr="00A94EF9">
        <w:rPr>
          <w:rFonts w:ascii="Garamond" w:hAnsi="Garamond"/>
          <w:lang w:val="it-IT"/>
        </w:rPr>
        <w:t>.</w:t>
      </w:r>
      <w:r w:rsidRPr="00A94EF9">
        <w:rPr>
          <w:rFonts w:ascii="Garamond" w:hAnsi="Garamond"/>
          <w:lang w:val="it-IT"/>
        </w:rPr>
        <w:t xml:space="preserve"> Nel complesso, la maggioranza dei ragazzi ha familiarità con gli strumenti basati sull’AI</w:t>
      </w:r>
      <w:r w:rsidR="00AB39DD" w:rsidRPr="00A94EF9">
        <w:rPr>
          <w:rFonts w:ascii="Garamond" w:hAnsi="Garamond"/>
          <w:lang w:val="it-IT"/>
        </w:rPr>
        <w:t xml:space="preserve"> ma</w:t>
      </w:r>
      <w:r w:rsidRPr="00A94EF9">
        <w:rPr>
          <w:rFonts w:ascii="Garamond" w:hAnsi="Garamond"/>
          <w:lang w:val="it-IT"/>
        </w:rPr>
        <w:t xml:space="preserve"> meno del 10% del campione sostiene di averne una conoscenza approfondita.</w:t>
      </w:r>
      <w:r w:rsidR="00AB39DD" w:rsidRPr="00A94EF9">
        <w:rPr>
          <w:rFonts w:ascii="Garamond" w:hAnsi="Garamond"/>
          <w:lang w:val="it-IT"/>
        </w:rPr>
        <w:t xml:space="preserve"> </w:t>
      </w:r>
      <w:r w:rsidRPr="00A94EF9">
        <w:rPr>
          <w:rFonts w:ascii="Garamond" w:hAnsi="Garamond"/>
          <w:lang w:val="it-IT"/>
        </w:rPr>
        <w:t xml:space="preserve">Tra gli strumenti di </w:t>
      </w:r>
      <w:proofErr w:type="spellStart"/>
      <w:r w:rsidRPr="00A94EF9">
        <w:rPr>
          <w:rFonts w:ascii="Garamond" w:hAnsi="Garamond"/>
          <w:lang w:val="it-IT"/>
        </w:rPr>
        <w:t>GenAI</w:t>
      </w:r>
      <w:proofErr w:type="spellEnd"/>
      <w:r w:rsidRPr="00A94EF9">
        <w:rPr>
          <w:rFonts w:ascii="Garamond" w:hAnsi="Garamond"/>
          <w:lang w:val="it-IT"/>
        </w:rPr>
        <w:t xml:space="preserve"> più diffusi tra i giovani primeggia ChatGPT, con una quota pari a circa il 30% del campione che lo ha sperimentato almeno una volta.</w:t>
      </w:r>
      <w:r w:rsidR="00AB39DD" w:rsidRPr="00A94EF9">
        <w:rPr>
          <w:rFonts w:ascii="Garamond" w:hAnsi="Garamond"/>
          <w:lang w:val="it-IT"/>
        </w:rPr>
        <w:t xml:space="preserve"> </w:t>
      </w:r>
      <w:r w:rsidRPr="00A94EF9">
        <w:rPr>
          <w:rFonts w:ascii="Garamond" w:hAnsi="Garamond"/>
          <w:lang w:val="it-IT"/>
        </w:rPr>
        <w:t xml:space="preserve">A fronte di una conoscenza sostanzialmente limitata della </w:t>
      </w:r>
      <w:proofErr w:type="spellStart"/>
      <w:r w:rsidRPr="00A94EF9">
        <w:rPr>
          <w:rFonts w:ascii="Garamond" w:hAnsi="Garamond"/>
          <w:lang w:val="it-IT"/>
        </w:rPr>
        <w:t>GenAI</w:t>
      </w:r>
      <w:proofErr w:type="spellEnd"/>
      <w:r w:rsidRPr="00A94EF9">
        <w:rPr>
          <w:rFonts w:ascii="Garamond" w:hAnsi="Garamond"/>
          <w:lang w:val="it-IT"/>
        </w:rPr>
        <w:t xml:space="preserve">, oltre 6 giovani si 10 dichiarano di averne fatto uso in contesti diversi in almeno un’occasione. L’utilizzo più frequente riguarda la generazione di testi, effettuata da oltre un terzo del campione. In contesti di “produttività”, circa il 26% dei giovani ha utilizzato strumenti di </w:t>
      </w:r>
      <w:proofErr w:type="spellStart"/>
      <w:r w:rsidRPr="00A94EF9">
        <w:rPr>
          <w:rFonts w:ascii="Garamond" w:hAnsi="Garamond"/>
          <w:lang w:val="it-IT"/>
        </w:rPr>
        <w:t>GenAI</w:t>
      </w:r>
      <w:proofErr w:type="spellEnd"/>
      <w:r w:rsidRPr="00A94EF9">
        <w:rPr>
          <w:rFonts w:ascii="Garamond" w:hAnsi="Garamond"/>
          <w:lang w:val="it-IT"/>
        </w:rPr>
        <w:t xml:space="preserve"> per effettuare attività di ricerca o di project management, con punte del 35% tra coloro che hanno un profilo medico-sanitario o tecnico-scientifico.</w:t>
      </w:r>
      <w:r w:rsidR="00C87E64" w:rsidRPr="00A94EF9">
        <w:rPr>
          <w:rFonts w:ascii="Garamond" w:hAnsi="Garamond"/>
          <w:lang w:val="it-IT"/>
        </w:rPr>
        <w:t xml:space="preserve"> </w:t>
      </w:r>
      <w:r w:rsidRPr="00A94EF9">
        <w:rPr>
          <w:rFonts w:ascii="Garamond" w:hAnsi="Garamond"/>
          <w:lang w:val="it-IT"/>
        </w:rPr>
        <w:t xml:space="preserve">Rispetto all’impiego di queste tecnologie nelle attività domestiche o legate al </w:t>
      </w:r>
      <w:r w:rsidR="00C87E64" w:rsidRPr="00A94EF9">
        <w:rPr>
          <w:rFonts w:ascii="Garamond" w:hAnsi="Garamond"/>
          <w:lang w:val="it-IT"/>
        </w:rPr>
        <w:t>divertimento</w:t>
      </w:r>
      <w:r w:rsidRPr="00A94EF9">
        <w:rPr>
          <w:rFonts w:ascii="Garamond" w:hAnsi="Garamond"/>
          <w:i/>
          <w:iCs/>
          <w:lang w:val="it-IT"/>
        </w:rPr>
        <w:t>,</w:t>
      </w:r>
      <w:r w:rsidRPr="00A94EF9">
        <w:rPr>
          <w:rFonts w:ascii="Garamond" w:hAnsi="Garamond"/>
          <w:lang w:val="it-IT"/>
        </w:rPr>
        <w:t xml:space="preserve"> 7 rispondenti su 10 si rivelano bendisposti, mentre si riduce il livello di accoglienza dell’AI laddove si affrontano decisioni che possono esercitare un impatto importante sulla propria vita o sul futuro. Anche l’applicazione della </w:t>
      </w:r>
      <w:proofErr w:type="spellStart"/>
      <w:r w:rsidRPr="00A94EF9">
        <w:rPr>
          <w:rFonts w:ascii="Garamond" w:hAnsi="Garamond"/>
          <w:lang w:val="it-IT"/>
        </w:rPr>
        <w:t>GenAI</w:t>
      </w:r>
      <w:proofErr w:type="spellEnd"/>
      <w:r w:rsidRPr="00A94EF9">
        <w:rPr>
          <w:rFonts w:ascii="Garamond" w:hAnsi="Garamond"/>
          <w:lang w:val="it-IT"/>
        </w:rPr>
        <w:t xml:space="preserve"> nel campo culturale e creativo esprime un certo grado di accoglienza, seppur minore rispetto ai precedenti scenari. In particolare, è il comparto del </w:t>
      </w:r>
      <w:r w:rsidRPr="00A94EF9">
        <w:rPr>
          <w:rFonts w:ascii="Garamond" w:hAnsi="Garamond"/>
          <w:i/>
          <w:iCs/>
          <w:lang w:val="it-IT"/>
        </w:rPr>
        <w:t xml:space="preserve">gaming </w:t>
      </w:r>
      <w:r w:rsidRPr="00A94EF9">
        <w:rPr>
          <w:rFonts w:ascii="Garamond" w:hAnsi="Garamond"/>
          <w:lang w:val="it-IT"/>
        </w:rPr>
        <w:t xml:space="preserve">ad ottenere la percentuale più alta (oltre 6 su 10 sarebbero disposti a giocare ad un videogioco generato da un’AI), mentre solo 3 su 10 acquisterebbero un’opera d’arte prodotta da un’IA. Sul piano emotivo, la diffusione della </w:t>
      </w:r>
      <w:proofErr w:type="spellStart"/>
      <w:r w:rsidRPr="00A94EF9">
        <w:rPr>
          <w:rFonts w:ascii="Garamond" w:hAnsi="Garamond"/>
          <w:lang w:val="it-IT"/>
        </w:rPr>
        <w:t>GenAI</w:t>
      </w:r>
      <w:proofErr w:type="spellEnd"/>
      <w:r w:rsidRPr="00A94EF9">
        <w:rPr>
          <w:rFonts w:ascii="Garamond" w:hAnsi="Garamond"/>
          <w:lang w:val="it-IT"/>
        </w:rPr>
        <w:t xml:space="preserve"> suscita sentimenti contrastanti tra i giovani. Tra le emozioni positive prevalgono sorpresa, speranza e fiducia, mentre tra quelle negative emergono paura, rabbia e disgusto, anche se sono assai meno frequenti. Interessante è la correlazione tra livello di conoscenza e sentimenti positivi: i giovani con una maggiore familiarità con queste tecnologie tendono a provare più speranza e fiducia rispetto a coloro che ne hanno una conoscenza superficiale.</w:t>
      </w:r>
      <w:r w:rsidR="001B3735" w:rsidRPr="00A94EF9">
        <w:rPr>
          <w:rFonts w:ascii="Garamond" w:hAnsi="Garamond"/>
          <w:lang w:val="it-IT"/>
        </w:rPr>
        <w:t xml:space="preserve"> P</w:t>
      </w:r>
      <w:r w:rsidRPr="00A94EF9">
        <w:rPr>
          <w:rFonts w:ascii="Garamond" w:hAnsi="Garamond"/>
          <w:lang w:val="it-IT"/>
        </w:rPr>
        <w:t>oco meno di 7 giovani su 10 ritengono essenziale che l</w:t>
      </w:r>
      <w:r w:rsidRPr="00A94EF9">
        <w:rPr>
          <w:rFonts w:ascii="Garamond" w:hAnsi="Garamond"/>
          <w:rtl/>
        </w:rPr>
        <w:t>’</w:t>
      </w:r>
      <w:r w:rsidRPr="00A94EF9">
        <w:rPr>
          <w:rFonts w:ascii="Garamond" w:hAnsi="Garamond"/>
          <w:lang w:val="it-IT"/>
        </w:rPr>
        <w:t xml:space="preserve">Italia investa in ricerca e sviluppo per sfruttare efficacemente le opportunità offerte </w:t>
      </w:r>
      <w:proofErr w:type="spellStart"/>
      <w:r w:rsidRPr="00A94EF9">
        <w:rPr>
          <w:rFonts w:ascii="Garamond" w:hAnsi="Garamond"/>
          <w:lang w:val="it-IT"/>
        </w:rPr>
        <w:t>dall</w:t>
      </w:r>
      <w:proofErr w:type="spellEnd"/>
      <w:r w:rsidRPr="00A94EF9">
        <w:rPr>
          <w:rFonts w:ascii="Garamond" w:hAnsi="Garamond"/>
          <w:rtl/>
        </w:rPr>
        <w:t>’</w:t>
      </w:r>
      <w:r w:rsidRPr="00A94EF9">
        <w:rPr>
          <w:rFonts w:ascii="Garamond" w:hAnsi="Garamond"/>
          <w:lang w:val="it-IT"/>
        </w:rPr>
        <w:t>AI.</w:t>
      </w:r>
    </w:p>
    <w:p w14:paraId="61CD20E6" w14:textId="77777777" w:rsidR="00861CAF" w:rsidRPr="00A94EF9" w:rsidRDefault="00861CAF" w:rsidP="00F6771C">
      <w:pPr>
        <w:pStyle w:val="Corpo"/>
        <w:spacing w:line="276" w:lineRule="auto"/>
        <w:jc w:val="both"/>
        <w:rPr>
          <w:rFonts w:ascii="Garamond" w:eastAsia="Garamond" w:hAnsi="Garamond" w:cs="Garamond"/>
          <w:sz w:val="24"/>
          <w:szCs w:val="24"/>
        </w:rPr>
      </w:pPr>
    </w:p>
    <w:p w14:paraId="761C1BAE" w14:textId="4AFCC4CF" w:rsidR="0095681B" w:rsidRPr="00A94EF9" w:rsidRDefault="00861CAF" w:rsidP="00F6771C">
      <w:pPr>
        <w:pStyle w:val="Corpo"/>
        <w:jc w:val="both"/>
        <w:rPr>
          <w:rFonts w:ascii="Garamond" w:hAnsi="Garamond"/>
          <w:sz w:val="24"/>
          <w:szCs w:val="24"/>
        </w:rPr>
      </w:pPr>
      <w:r w:rsidRPr="00A94EF9">
        <w:rPr>
          <w:rFonts w:ascii="Garamond" w:eastAsia="Garamond" w:hAnsi="Garamond" w:cs="Garamond"/>
          <w:sz w:val="24"/>
          <w:szCs w:val="24"/>
        </w:rPr>
        <w:t xml:space="preserve">“Come Associazione Civita </w:t>
      </w:r>
      <w:r w:rsidR="002F4972" w:rsidRPr="00A94EF9">
        <w:rPr>
          <w:rFonts w:ascii="Garamond" w:eastAsia="Garamond" w:hAnsi="Garamond" w:cs="Garamond"/>
          <w:sz w:val="24"/>
          <w:szCs w:val="24"/>
        </w:rPr>
        <w:t>crediamo che l</w:t>
      </w:r>
      <w:r w:rsidR="00C94CFB" w:rsidRPr="00A94EF9">
        <w:rPr>
          <w:rFonts w:ascii="Garamond" w:hAnsi="Garamond"/>
          <w:sz w:val="24"/>
          <w:szCs w:val="24"/>
        </w:rPr>
        <w:t xml:space="preserve">e Istituzioni culturali italiane </w:t>
      </w:r>
      <w:r w:rsidR="002F4972" w:rsidRPr="00A94EF9">
        <w:rPr>
          <w:rFonts w:ascii="Garamond" w:hAnsi="Garamond"/>
          <w:sz w:val="24"/>
          <w:szCs w:val="24"/>
        </w:rPr>
        <w:t>debbano</w:t>
      </w:r>
      <w:r w:rsidR="00C94CFB" w:rsidRPr="00A94EF9">
        <w:rPr>
          <w:rFonts w:ascii="Garamond" w:hAnsi="Garamond"/>
          <w:sz w:val="24"/>
          <w:szCs w:val="24"/>
        </w:rPr>
        <w:t xml:space="preserve"> costruire partnership strategiche con imprese tecnologiche e altri attori qualificati per accrescere la conoscenza e favorire l’adozione di strumenti di AI. Queste collaborazioni, in un’ottica di open </w:t>
      </w:r>
      <w:proofErr w:type="spellStart"/>
      <w:r w:rsidR="00C94CFB" w:rsidRPr="00A94EF9">
        <w:rPr>
          <w:rFonts w:ascii="Garamond" w:hAnsi="Garamond"/>
          <w:sz w:val="24"/>
          <w:szCs w:val="24"/>
        </w:rPr>
        <w:t>innovation</w:t>
      </w:r>
      <w:proofErr w:type="spellEnd"/>
      <w:r w:rsidR="00C94CFB" w:rsidRPr="00A94EF9">
        <w:rPr>
          <w:rFonts w:ascii="Garamond" w:hAnsi="Garamond"/>
          <w:sz w:val="24"/>
          <w:szCs w:val="24"/>
        </w:rPr>
        <w:t>, consentirebbero di integrare competenze tecnologiche e creare nuovi modelli operativi.</w:t>
      </w:r>
      <w:r w:rsidR="002726E3" w:rsidRPr="00A94EF9">
        <w:rPr>
          <w:rFonts w:ascii="Garamond" w:hAnsi="Garamond"/>
          <w:sz w:val="24"/>
          <w:szCs w:val="24"/>
        </w:rPr>
        <w:t xml:space="preserve"> </w:t>
      </w:r>
      <w:r w:rsidR="002726E3" w:rsidRPr="00A94EF9">
        <w:rPr>
          <w:rFonts w:ascii="Garamond" w:hAnsi="Garamond"/>
          <w:b/>
          <w:bCs/>
          <w:sz w:val="24"/>
          <w:szCs w:val="24"/>
        </w:rPr>
        <w:t>– ha affermato Simonetta Giordani, Segretario Generale Associazione Civita -</w:t>
      </w:r>
      <w:r w:rsidR="002726E3" w:rsidRPr="00A94EF9">
        <w:rPr>
          <w:rFonts w:ascii="Garamond" w:hAnsi="Garamond"/>
          <w:sz w:val="24"/>
          <w:szCs w:val="24"/>
        </w:rPr>
        <w:t xml:space="preserve"> </w:t>
      </w:r>
      <w:r w:rsidR="00C94CFB" w:rsidRPr="00A94EF9">
        <w:rPr>
          <w:rFonts w:ascii="Garamond" w:hAnsi="Garamond"/>
          <w:sz w:val="24"/>
          <w:szCs w:val="24"/>
        </w:rPr>
        <w:t xml:space="preserve">L’adozione di tecnologie di </w:t>
      </w:r>
      <w:proofErr w:type="spellStart"/>
      <w:r w:rsidR="00C94CFB" w:rsidRPr="00A94EF9">
        <w:rPr>
          <w:rFonts w:ascii="Garamond" w:hAnsi="Garamond"/>
          <w:sz w:val="24"/>
          <w:szCs w:val="24"/>
        </w:rPr>
        <w:t>GenAI</w:t>
      </w:r>
      <w:proofErr w:type="spellEnd"/>
      <w:r w:rsidR="00C94CFB" w:rsidRPr="00A94EF9">
        <w:rPr>
          <w:rFonts w:ascii="Garamond" w:hAnsi="Garamond"/>
          <w:sz w:val="24"/>
          <w:szCs w:val="24"/>
        </w:rPr>
        <w:t xml:space="preserve"> d</w:t>
      </w:r>
      <w:r w:rsidR="000A797B" w:rsidRPr="00A94EF9">
        <w:rPr>
          <w:rFonts w:ascii="Garamond" w:hAnsi="Garamond"/>
          <w:sz w:val="24"/>
          <w:szCs w:val="24"/>
        </w:rPr>
        <w:t>ovrebbe</w:t>
      </w:r>
      <w:r w:rsidR="00C94CFB" w:rsidRPr="00A94EF9">
        <w:rPr>
          <w:rFonts w:ascii="Garamond" w:hAnsi="Garamond"/>
          <w:sz w:val="24"/>
          <w:szCs w:val="24"/>
        </w:rPr>
        <w:t xml:space="preserve"> avvenire nel rispetto di principi etici e normativi condivisi. È fondamentale bilanciare le potenzialità creative di questi strumenti con il rispetto della creatività umana, promuovendo un uso sostenibile e inclusivo dell’innovazione tecnologica, senza compromettere l’unicità dell’espressione artistica.</w:t>
      </w:r>
      <w:r w:rsidR="002726E3" w:rsidRPr="00A94EF9">
        <w:rPr>
          <w:rFonts w:ascii="Garamond" w:hAnsi="Garamond"/>
          <w:sz w:val="24"/>
          <w:szCs w:val="24"/>
        </w:rPr>
        <w:t>”</w:t>
      </w:r>
    </w:p>
    <w:p w14:paraId="2F5ECDF6" w14:textId="77777777" w:rsidR="0095681B" w:rsidRPr="00A94EF9" w:rsidRDefault="0095681B" w:rsidP="00F6771C">
      <w:pPr>
        <w:pStyle w:val="Corpo"/>
        <w:spacing w:line="276" w:lineRule="auto"/>
        <w:jc w:val="both"/>
        <w:rPr>
          <w:i/>
          <w:iCs/>
        </w:rPr>
      </w:pPr>
    </w:p>
    <w:p w14:paraId="3A969C24" w14:textId="2B0FB833" w:rsidR="001852E2" w:rsidRPr="001852E2" w:rsidRDefault="00B532C9" w:rsidP="001852E2">
      <w:pPr>
        <w:pStyle w:val="Corpo"/>
        <w:spacing w:line="276" w:lineRule="auto"/>
        <w:jc w:val="both"/>
        <w:rPr>
          <w:rFonts w:ascii="Garamond" w:hAnsi="Garamond"/>
          <w:sz w:val="24"/>
          <w:szCs w:val="24"/>
        </w:rPr>
      </w:pPr>
      <w:r w:rsidRPr="00DB2290">
        <w:rPr>
          <w:rFonts w:ascii="Garamond" w:hAnsi="Garamond"/>
          <w:b/>
          <w:bCs/>
          <w:sz w:val="24"/>
          <w:szCs w:val="24"/>
        </w:rPr>
        <w:t>Matteo Fedeli</w:t>
      </w:r>
      <w:r>
        <w:rPr>
          <w:rFonts w:ascii="Garamond" w:hAnsi="Garamond"/>
          <w:b/>
          <w:bCs/>
          <w:sz w:val="24"/>
          <w:szCs w:val="24"/>
        </w:rPr>
        <w:t>,</w:t>
      </w:r>
      <w:r w:rsidRPr="00DB2290">
        <w:rPr>
          <w:rFonts w:ascii="Garamond" w:hAnsi="Garamond"/>
          <w:b/>
          <w:bCs/>
          <w:sz w:val="24"/>
          <w:szCs w:val="24"/>
        </w:rPr>
        <w:t xml:space="preserve"> </w:t>
      </w:r>
      <w:r w:rsidR="004240DE">
        <w:rPr>
          <w:rFonts w:ascii="Garamond" w:hAnsi="Garamond"/>
          <w:b/>
          <w:bCs/>
          <w:sz w:val="24"/>
          <w:szCs w:val="24"/>
        </w:rPr>
        <w:t>D</w:t>
      </w:r>
      <w:r w:rsidRPr="00DB2290">
        <w:rPr>
          <w:rFonts w:ascii="Garamond" w:hAnsi="Garamond"/>
          <w:b/>
          <w:bCs/>
          <w:sz w:val="24"/>
          <w:szCs w:val="24"/>
        </w:rPr>
        <w:t xml:space="preserve">irettore </w:t>
      </w:r>
      <w:r w:rsidR="004240DE">
        <w:rPr>
          <w:rFonts w:ascii="Garamond" w:hAnsi="Garamond"/>
          <w:b/>
          <w:bCs/>
          <w:sz w:val="24"/>
          <w:szCs w:val="24"/>
        </w:rPr>
        <w:t>G</w:t>
      </w:r>
      <w:r w:rsidRPr="00DB2290">
        <w:rPr>
          <w:rFonts w:ascii="Garamond" w:hAnsi="Garamond"/>
          <w:b/>
          <w:bCs/>
          <w:sz w:val="24"/>
          <w:szCs w:val="24"/>
        </w:rPr>
        <w:t>enerale SIAE</w:t>
      </w:r>
      <w:r>
        <w:rPr>
          <w:rFonts w:ascii="Garamond" w:hAnsi="Garamond"/>
          <w:b/>
          <w:bCs/>
          <w:sz w:val="24"/>
          <w:szCs w:val="24"/>
        </w:rPr>
        <w:t xml:space="preserve"> </w:t>
      </w:r>
      <w:r w:rsidRPr="00A94EF9">
        <w:rPr>
          <w:rFonts w:ascii="Garamond" w:hAnsi="Garamond"/>
          <w:b/>
          <w:bCs/>
          <w:sz w:val="24"/>
          <w:szCs w:val="24"/>
        </w:rPr>
        <w:t>ha affermato</w:t>
      </w:r>
      <w:r>
        <w:rPr>
          <w:rFonts w:ascii="Garamond" w:hAnsi="Garamond" w:cs="Times New Roman"/>
          <w:color w:val="auto"/>
          <w:sz w:val="24"/>
          <w:szCs w:val="24"/>
          <w:lang w:eastAsia="en-US"/>
        </w:rPr>
        <w:t xml:space="preserve">: </w:t>
      </w:r>
      <w:r w:rsidR="001852E2" w:rsidRPr="001852E2">
        <w:rPr>
          <w:rFonts w:ascii="Garamond" w:hAnsi="Garamond"/>
        </w:rPr>
        <w:t>“</w:t>
      </w:r>
      <w:r w:rsidR="001852E2" w:rsidRPr="001852E2">
        <w:rPr>
          <w:rFonts w:ascii="Garamond" w:hAnsi="Garamond"/>
          <w:sz w:val="24"/>
          <w:szCs w:val="24"/>
        </w:rPr>
        <w:t xml:space="preserve">Gli autori musicali e audiovisivi sono la principale fonte creativa dei contenuti generati dall’Intelligenza Artificiale. </w:t>
      </w:r>
      <w:proofErr w:type="gramStart"/>
      <w:r w:rsidR="001852E2" w:rsidRPr="001852E2">
        <w:rPr>
          <w:rFonts w:ascii="Garamond" w:hAnsi="Garamond"/>
          <w:sz w:val="24"/>
          <w:szCs w:val="24"/>
        </w:rPr>
        <w:t>Eppure</w:t>
      </w:r>
      <w:proofErr w:type="gramEnd"/>
      <w:r w:rsidR="001852E2" w:rsidRPr="001852E2">
        <w:rPr>
          <w:rFonts w:ascii="Garamond" w:hAnsi="Garamond"/>
          <w:sz w:val="24"/>
          <w:szCs w:val="24"/>
        </w:rPr>
        <w:t xml:space="preserve"> nei prossimi cinque anni rischiano di perdere rispettivamente il 24% (musica) e il 21% (audiovideo) della raccolta da diritto d’autore. Stiamo parlando di un mancato incasso di €22 miliardi entro il 2028. Questi dati, estratti dalla nuova ricerca di CISAC (la Confederazione Internazionale delle Società di Autori e Compositori), giustificano dunque i timori che emergono dalla nostra survey, la prima del suo genere, e ci inducono a moltiplicare gli sforzi che stiamo già portando avanti a tutela dei nostri autori ed editori: da un lato la collaborazione con il legislatore italiano e gli altri stakeholder per assicurare una corretta applicazione dell’AI Act e adottare una serie di norme e regolamenti che siano in linea con adeguati standard di protezione del diritto d’autore. Dall’altro un crescente sforzo per diffondere la conoscenza del quadro normativo a tutela del diritto d’autore. L’AI non deve intimorirci ma necessita di un approccio “a prova di futuro”, così da garantire che il suo inevitabile sviluppo proceda in armonia con la tutela dei titolari di diritti d’autore, mantenendo la creatività umana al centro dei processi artistici”</w:t>
      </w:r>
      <w:r w:rsidR="001852E2">
        <w:rPr>
          <w:rFonts w:ascii="Garamond" w:hAnsi="Garamond"/>
          <w:sz w:val="24"/>
          <w:szCs w:val="24"/>
        </w:rPr>
        <w:t>.</w:t>
      </w:r>
    </w:p>
    <w:p w14:paraId="1943CABD" w14:textId="3EF0F269" w:rsidR="00DB2290" w:rsidRPr="00DB2290" w:rsidRDefault="00DB2290" w:rsidP="00DB2290">
      <w:pPr>
        <w:pStyle w:val="Corpo"/>
        <w:spacing w:line="276" w:lineRule="auto"/>
        <w:jc w:val="both"/>
        <w:rPr>
          <w:rFonts w:ascii="Garamond" w:hAnsi="Garamond"/>
          <w:b/>
          <w:bCs/>
          <w:sz w:val="24"/>
          <w:szCs w:val="24"/>
        </w:rPr>
      </w:pPr>
    </w:p>
    <w:p w14:paraId="6F6D3A79" w14:textId="77777777" w:rsidR="00A0776B" w:rsidRDefault="00A0776B" w:rsidP="00F6771C">
      <w:pPr>
        <w:pStyle w:val="Corpo"/>
        <w:spacing w:line="276" w:lineRule="auto"/>
        <w:jc w:val="both"/>
      </w:pPr>
    </w:p>
    <w:p w14:paraId="36FF6BD3" w14:textId="77777777" w:rsidR="00B532C9" w:rsidRDefault="00B532C9" w:rsidP="00F6771C">
      <w:pPr>
        <w:pStyle w:val="Corpo"/>
        <w:spacing w:line="276" w:lineRule="auto"/>
        <w:jc w:val="both"/>
      </w:pPr>
    </w:p>
    <w:p w14:paraId="01D07C04" w14:textId="77777777" w:rsidR="00B532C9" w:rsidRDefault="00B532C9" w:rsidP="00F6771C">
      <w:pPr>
        <w:pStyle w:val="Corpo"/>
        <w:spacing w:line="276" w:lineRule="auto"/>
        <w:jc w:val="both"/>
      </w:pPr>
    </w:p>
    <w:p w14:paraId="41939647" w14:textId="77777777" w:rsidR="00B532C9" w:rsidRDefault="00B532C9" w:rsidP="00F6771C">
      <w:pPr>
        <w:pStyle w:val="Corpo"/>
        <w:spacing w:line="276" w:lineRule="auto"/>
        <w:jc w:val="both"/>
      </w:pPr>
    </w:p>
    <w:p w14:paraId="4B8CAB04" w14:textId="77777777" w:rsidR="00B532C9" w:rsidRDefault="00B532C9" w:rsidP="00F6771C">
      <w:pPr>
        <w:pStyle w:val="Corpo"/>
        <w:spacing w:line="276" w:lineRule="auto"/>
        <w:jc w:val="both"/>
      </w:pPr>
    </w:p>
    <w:p w14:paraId="2E1A404A" w14:textId="77777777" w:rsidR="00B532C9" w:rsidRDefault="00B532C9" w:rsidP="00F6771C">
      <w:pPr>
        <w:pStyle w:val="Corpo"/>
        <w:spacing w:line="276" w:lineRule="auto"/>
        <w:jc w:val="both"/>
      </w:pPr>
    </w:p>
    <w:p w14:paraId="54FDB361" w14:textId="77777777" w:rsidR="00B532C9" w:rsidRDefault="00B532C9" w:rsidP="00F6771C">
      <w:pPr>
        <w:pStyle w:val="Corpo"/>
        <w:spacing w:line="276" w:lineRule="auto"/>
        <w:jc w:val="both"/>
      </w:pPr>
    </w:p>
    <w:p w14:paraId="18A8E2FA" w14:textId="77777777" w:rsidR="00B532C9" w:rsidRDefault="00B532C9" w:rsidP="00F6771C">
      <w:pPr>
        <w:pStyle w:val="Corpo"/>
        <w:spacing w:line="276" w:lineRule="auto"/>
        <w:jc w:val="both"/>
      </w:pPr>
    </w:p>
    <w:p w14:paraId="19C714DA" w14:textId="77777777" w:rsidR="00B532C9" w:rsidRDefault="00B532C9" w:rsidP="00F6771C">
      <w:pPr>
        <w:pStyle w:val="Corpo"/>
        <w:spacing w:line="276" w:lineRule="auto"/>
        <w:jc w:val="both"/>
      </w:pPr>
    </w:p>
    <w:p w14:paraId="59BF711F" w14:textId="77777777" w:rsidR="00B532C9" w:rsidRDefault="00B532C9" w:rsidP="00F6771C">
      <w:pPr>
        <w:pStyle w:val="Corpo"/>
        <w:spacing w:line="276" w:lineRule="auto"/>
        <w:jc w:val="both"/>
      </w:pPr>
    </w:p>
    <w:p w14:paraId="7B92942C" w14:textId="77777777" w:rsidR="00A0776B" w:rsidRDefault="00A0776B" w:rsidP="00F6771C">
      <w:pPr>
        <w:pStyle w:val="Corpo"/>
        <w:spacing w:line="276" w:lineRule="auto"/>
        <w:jc w:val="both"/>
      </w:pPr>
    </w:p>
    <w:p w14:paraId="51750D04" w14:textId="77777777" w:rsidR="00A0776B" w:rsidRPr="00A0776B" w:rsidRDefault="00A0776B" w:rsidP="00F6771C">
      <w:pPr>
        <w:pStyle w:val="Corpo"/>
        <w:spacing w:line="276" w:lineRule="auto"/>
        <w:jc w:val="both"/>
        <w:rPr>
          <w:rFonts w:ascii="Garamond" w:hAnsi="Garamond"/>
          <w:b/>
          <w:bCs/>
          <w:sz w:val="24"/>
          <w:szCs w:val="24"/>
        </w:rPr>
      </w:pPr>
      <w:r w:rsidRPr="00A0776B">
        <w:rPr>
          <w:rFonts w:ascii="Garamond" w:hAnsi="Garamond"/>
          <w:b/>
          <w:bCs/>
          <w:sz w:val="24"/>
          <w:szCs w:val="24"/>
        </w:rPr>
        <w:t>Contatti:</w:t>
      </w:r>
    </w:p>
    <w:p w14:paraId="128137AF" w14:textId="77777777" w:rsidR="00A0776B" w:rsidRPr="00A0776B" w:rsidRDefault="00A0776B" w:rsidP="00F6771C">
      <w:pPr>
        <w:pStyle w:val="Corpo"/>
        <w:spacing w:line="276" w:lineRule="auto"/>
        <w:jc w:val="both"/>
        <w:rPr>
          <w:rFonts w:ascii="Garamond" w:hAnsi="Garamond"/>
          <w:sz w:val="24"/>
          <w:szCs w:val="24"/>
        </w:rPr>
      </w:pPr>
    </w:p>
    <w:p w14:paraId="37B79224" w14:textId="77777777" w:rsidR="00A0776B" w:rsidRPr="00A0776B" w:rsidRDefault="00A0776B" w:rsidP="00F6771C">
      <w:pPr>
        <w:pStyle w:val="Corpo"/>
        <w:spacing w:line="276" w:lineRule="auto"/>
        <w:jc w:val="both"/>
        <w:rPr>
          <w:rFonts w:ascii="Garamond" w:hAnsi="Garamond"/>
          <w:sz w:val="24"/>
          <w:szCs w:val="24"/>
        </w:rPr>
      </w:pPr>
      <w:r w:rsidRPr="00A0776B">
        <w:rPr>
          <w:rFonts w:ascii="Garamond" w:hAnsi="Garamond"/>
          <w:sz w:val="24"/>
          <w:szCs w:val="24"/>
        </w:rPr>
        <w:t>Ufficio stampa Associazione Civita</w:t>
      </w:r>
    </w:p>
    <w:p w14:paraId="01F45C6F" w14:textId="481CE7C2" w:rsidR="00A0776B" w:rsidRPr="00A0776B" w:rsidRDefault="00A0776B" w:rsidP="00F6771C">
      <w:pPr>
        <w:pStyle w:val="Corpo"/>
        <w:spacing w:line="276" w:lineRule="auto"/>
        <w:jc w:val="both"/>
        <w:rPr>
          <w:rFonts w:ascii="Garamond" w:hAnsi="Garamond"/>
          <w:sz w:val="24"/>
          <w:szCs w:val="24"/>
        </w:rPr>
      </w:pPr>
      <w:r w:rsidRPr="00A0776B">
        <w:rPr>
          <w:rFonts w:ascii="Garamond" w:hAnsi="Garamond"/>
          <w:sz w:val="24"/>
          <w:szCs w:val="24"/>
        </w:rPr>
        <w:t>Véronique Haupt, +39.3</w:t>
      </w:r>
      <w:r w:rsidR="00A04048">
        <w:rPr>
          <w:rFonts w:ascii="Garamond" w:hAnsi="Garamond"/>
          <w:sz w:val="24"/>
          <w:szCs w:val="24"/>
        </w:rPr>
        <w:t>2</w:t>
      </w:r>
      <w:r w:rsidRPr="00A0776B">
        <w:rPr>
          <w:rFonts w:ascii="Garamond" w:hAnsi="Garamond"/>
          <w:sz w:val="24"/>
          <w:szCs w:val="24"/>
        </w:rPr>
        <w:t>7.17068</w:t>
      </w:r>
      <w:r w:rsidR="00F6771C">
        <w:rPr>
          <w:rFonts w:ascii="Garamond" w:hAnsi="Garamond"/>
          <w:sz w:val="24"/>
          <w:szCs w:val="24"/>
        </w:rPr>
        <w:t>7</w:t>
      </w:r>
      <w:r w:rsidRPr="00A0776B">
        <w:rPr>
          <w:rFonts w:ascii="Garamond" w:hAnsi="Garamond"/>
          <w:sz w:val="24"/>
          <w:szCs w:val="24"/>
        </w:rPr>
        <w:t>8; haupt@civita.it</w:t>
      </w:r>
    </w:p>
    <w:sectPr w:rsidR="00A0776B" w:rsidRPr="00A0776B">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CDA08" w14:textId="77777777" w:rsidR="00DA2ADB" w:rsidRDefault="00DA2ADB">
      <w:r>
        <w:separator/>
      </w:r>
    </w:p>
  </w:endnote>
  <w:endnote w:type="continuationSeparator" w:id="0">
    <w:p w14:paraId="6C9C48CA" w14:textId="77777777" w:rsidR="00DA2ADB" w:rsidRDefault="00DA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AD327" w14:textId="77777777" w:rsidR="0095681B" w:rsidRDefault="00C94CFB">
    <w:r>
      <w:rPr>
        <w:noProof/>
      </w:rPr>
      <mc:AlternateContent>
        <mc:Choice Requires="wps">
          <w:drawing>
            <wp:anchor distT="0" distB="0" distL="114300" distR="114300" simplePos="0" relativeHeight="251659264" behindDoc="0" locked="0" layoutInCell="1" allowOverlap="1" wp14:anchorId="3B79B65D" wp14:editId="4755E680">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14:paraId="4E3B29CA" w14:textId="77777777" w:rsidR="0095681B" w:rsidRDefault="00C94CFB">
                          <w:pPr>
                            <w:pStyle w:val="Pidipagin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38100" rtlCol="0" fromWordArt="0" anchor="t" anchorCtr="0" forceAA="0" compatLnSpc="1">
                      <a:spAutoFit/>
                    </wps:bodyPr>
                  </wps:wsp>
                </a:graphicData>
              </a:graphic>
            </wp:anchor>
          </w:drawing>
        </mc:Choice>
        <mc:Fallback>
          <w:pict>
            <v:shapetype w14:anchorId="3B79B65D" id="_x0000_t202" coordsize="21600,21600" o:spt="202" path="m,l,21600r21600,l21600,xe">
              <v:stroke joinstyle="miter"/>
              <v:path gradientshapeok="t" o:connecttype="rect"/>
            </v:shapetype>
            <v:shape id="Text Box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" filled="f" stroked="f" strokeweight="1pt">
              <v:stroke miterlimit="4"/>
              <v:textbox style="mso-fit-shape-to-text:t" inset="0,0,0,0">
                <w:txbxContent>
                  <w:p w14:paraId="4E3B29CA" w14:textId="77777777" w:rsidR="0095681B" w:rsidRDefault="00C94CFB">
                    <w:pPr>
                      <w:pStyle w:val="Pidipagin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52AE3" w14:textId="77777777" w:rsidR="00DA2ADB" w:rsidRDefault="00DA2ADB">
      <w:r>
        <w:separator/>
      </w:r>
    </w:p>
  </w:footnote>
  <w:footnote w:type="continuationSeparator" w:id="0">
    <w:p w14:paraId="07EEC29A" w14:textId="77777777" w:rsidR="00DA2ADB" w:rsidRDefault="00DA2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22C51"/>
    <w:multiLevelType w:val="multilevel"/>
    <w:tmpl w:val="2F022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77863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283"/>
  <w:characterSpacingControl w:val="doNotCompress"/>
  <w:noLineBreaksAfter w:lang="zh-CN" w:val="‘“(〔[{〈《「『【⦅〘〖«〝︵︷︹︻︽︿﹁﹃﹇﹙﹛﹝｢"/>
  <w:noLineBreaksBefore w:lang="zh-CN" w:va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325"/>
    <w:rsid w:val="96B7CBA0"/>
    <w:rsid w:val="999AAC09"/>
    <w:rsid w:val="BFFEA7BA"/>
    <w:rsid w:val="BFFFD6DA"/>
    <w:rsid w:val="D6799799"/>
    <w:rsid w:val="DEFF4EDA"/>
    <w:rsid w:val="DFEB051D"/>
    <w:rsid w:val="EBFE2E36"/>
    <w:rsid w:val="F7FF032A"/>
    <w:rsid w:val="FBF48468"/>
    <w:rsid w:val="FD7ECB09"/>
    <w:rsid w:val="FF5EB5D9"/>
    <w:rsid w:val="FFF58135"/>
    <w:rsid w:val="FFFF30B5"/>
    <w:rsid w:val="00013907"/>
    <w:rsid w:val="0002150C"/>
    <w:rsid w:val="000806BD"/>
    <w:rsid w:val="000A797B"/>
    <w:rsid w:val="000C1F78"/>
    <w:rsid w:val="000D7A6A"/>
    <w:rsid w:val="00106122"/>
    <w:rsid w:val="00106C36"/>
    <w:rsid w:val="00115CD0"/>
    <w:rsid w:val="001466D7"/>
    <w:rsid w:val="001852E2"/>
    <w:rsid w:val="00186627"/>
    <w:rsid w:val="001912B0"/>
    <w:rsid w:val="001B3735"/>
    <w:rsid w:val="001E29C5"/>
    <w:rsid w:val="001E742A"/>
    <w:rsid w:val="001F0B6A"/>
    <w:rsid w:val="002034B5"/>
    <w:rsid w:val="002038BF"/>
    <w:rsid w:val="00264913"/>
    <w:rsid w:val="002726E3"/>
    <w:rsid w:val="002764D6"/>
    <w:rsid w:val="002F4972"/>
    <w:rsid w:val="0036541D"/>
    <w:rsid w:val="003B72C6"/>
    <w:rsid w:val="004240DE"/>
    <w:rsid w:val="004B5CA3"/>
    <w:rsid w:val="0053764E"/>
    <w:rsid w:val="00540D34"/>
    <w:rsid w:val="005B28B3"/>
    <w:rsid w:val="005C11E4"/>
    <w:rsid w:val="005D3853"/>
    <w:rsid w:val="005F669B"/>
    <w:rsid w:val="00654375"/>
    <w:rsid w:val="006662CC"/>
    <w:rsid w:val="00685400"/>
    <w:rsid w:val="006C39CE"/>
    <w:rsid w:val="0074530C"/>
    <w:rsid w:val="00747CE6"/>
    <w:rsid w:val="00786931"/>
    <w:rsid w:val="007936CF"/>
    <w:rsid w:val="00797180"/>
    <w:rsid w:val="00801325"/>
    <w:rsid w:val="0080413E"/>
    <w:rsid w:val="0084339D"/>
    <w:rsid w:val="00861343"/>
    <w:rsid w:val="00861CAF"/>
    <w:rsid w:val="008C4EF6"/>
    <w:rsid w:val="0094479E"/>
    <w:rsid w:val="00947850"/>
    <w:rsid w:val="0095681B"/>
    <w:rsid w:val="00971F12"/>
    <w:rsid w:val="009729DE"/>
    <w:rsid w:val="009D6F12"/>
    <w:rsid w:val="00A03604"/>
    <w:rsid w:val="00A04048"/>
    <w:rsid w:val="00A0776B"/>
    <w:rsid w:val="00A62DE7"/>
    <w:rsid w:val="00A87DEA"/>
    <w:rsid w:val="00A94EF9"/>
    <w:rsid w:val="00AB39DD"/>
    <w:rsid w:val="00AD43FC"/>
    <w:rsid w:val="00AD5137"/>
    <w:rsid w:val="00AD5530"/>
    <w:rsid w:val="00AF50AA"/>
    <w:rsid w:val="00B10F50"/>
    <w:rsid w:val="00B532C9"/>
    <w:rsid w:val="00B71363"/>
    <w:rsid w:val="00BA6AE0"/>
    <w:rsid w:val="00BC132D"/>
    <w:rsid w:val="00C24C71"/>
    <w:rsid w:val="00C8326F"/>
    <w:rsid w:val="00C87E64"/>
    <w:rsid w:val="00C94CFB"/>
    <w:rsid w:val="00C976DB"/>
    <w:rsid w:val="00CD73BF"/>
    <w:rsid w:val="00D115A2"/>
    <w:rsid w:val="00D23873"/>
    <w:rsid w:val="00D24CFF"/>
    <w:rsid w:val="00D25946"/>
    <w:rsid w:val="00D8051F"/>
    <w:rsid w:val="00D8065C"/>
    <w:rsid w:val="00D918AD"/>
    <w:rsid w:val="00DA2ADB"/>
    <w:rsid w:val="00DB01D4"/>
    <w:rsid w:val="00DB2290"/>
    <w:rsid w:val="00DB526F"/>
    <w:rsid w:val="00E04C3C"/>
    <w:rsid w:val="00E14FCF"/>
    <w:rsid w:val="00E82450"/>
    <w:rsid w:val="00E94C65"/>
    <w:rsid w:val="00ED569F"/>
    <w:rsid w:val="00EF38C7"/>
    <w:rsid w:val="00EF50C9"/>
    <w:rsid w:val="00F01930"/>
    <w:rsid w:val="00F07CF5"/>
    <w:rsid w:val="00F54249"/>
    <w:rsid w:val="00F62530"/>
    <w:rsid w:val="00F6326E"/>
    <w:rsid w:val="00F6771C"/>
    <w:rsid w:val="00F95686"/>
    <w:rsid w:val="00FB08E3"/>
    <w:rsid w:val="00FB1DB6"/>
    <w:rsid w:val="00FC0130"/>
    <w:rsid w:val="00FE1468"/>
    <w:rsid w:val="00FE3023"/>
    <w:rsid w:val="00FF5839"/>
    <w:rsid w:val="1EFB3AFA"/>
    <w:rsid w:val="3E7A2F21"/>
    <w:rsid w:val="3F7FA7C8"/>
    <w:rsid w:val="5B9F57C9"/>
    <w:rsid w:val="677E006A"/>
    <w:rsid w:val="6DF4A4C3"/>
    <w:rsid w:val="75FBCE75"/>
    <w:rsid w:val="77FF339C"/>
    <w:rsid w:val="7BF90FA2"/>
    <w:rsid w:val="7CBF0338"/>
    <w:rsid w:val="7DADBD6C"/>
    <w:rsid w:val="7FE9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EF915"/>
  <w15:docId w15:val="{B8101976-C8A5-4B2F-A288-6EB24D5E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it-IT" w:eastAsia="it-IT"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Pr>
      <w:sz w:val="24"/>
      <w:szCs w:val="24"/>
      <w:lang w:val="en-US" w:eastAsia="en-US"/>
    </w:rPr>
  </w:style>
  <w:style w:type="paragraph" w:styleId="Titolo1">
    <w:name w:val="heading 1"/>
    <w:basedOn w:val="Normale"/>
    <w:next w:val="Normale"/>
    <w:link w:val="Titolo1Carattere"/>
    <w:qFormat/>
    <w:rsid w:val="00E82450"/>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153"/>
        <w:tab w:val="right" w:pos="8306"/>
      </w:tabs>
      <w:snapToGrid w:val="0"/>
    </w:pPr>
    <w:rPr>
      <w:sz w:val="18"/>
      <w:szCs w:val="18"/>
    </w:rPr>
  </w:style>
  <w:style w:type="character" w:styleId="Rimandonotaapidipagina">
    <w:name w:val="footnote reference"/>
    <w:basedOn w:val="Carpredefinitoparagrafo"/>
    <w:rPr>
      <w:vertAlign w:val="superscript"/>
    </w:rPr>
  </w:style>
  <w:style w:type="paragraph" w:styleId="Testonotaapidipagina">
    <w:name w:val="footnote text"/>
    <w:basedOn w:val="Normale"/>
    <w:pPr>
      <w:snapToGrid w:val="0"/>
    </w:pPr>
    <w:rPr>
      <w:sz w:val="18"/>
      <w:szCs w:val="18"/>
    </w:rPr>
  </w:style>
  <w:style w:type="paragraph" w:styleId="Intestazione">
    <w:name w:val="header"/>
    <w:basedOn w:val="Normale"/>
    <w:pPr>
      <w:tabs>
        <w:tab w:val="center" w:pos="4153"/>
        <w:tab w:val="right" w:pos="8306"/>
      </w:tabs>
      <w:snapToGrid w:val="0"/>
    </w:pPr>
    <w:rPr>
      <w:sz w:val="18"/>
      <w:szCs w:val="18"/>
    </w:rPr>
  </w:style>
  <w:style w:type="character" w:styleId="Collegamentoipertestuale">
    <w:name w:val="Hyperlink"/>
    <w:rPr>
      <w:u w:val="single"/>
    </w:rPr>
  </w:style>
  <w:style w:type="table" w:customStyle="1" w:styleId="TableNormal1">
    <w:name w:val="Table Normal1"/>
    <w:tblPr>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rPr>
  </w:style>
  <w:style w:type="paragraph" w:customStyle="1" w:styleId="Notaapidipagina">
    <w:name w:val="Nota a piè di pagina"/>
    <w:rPr>
      <w:rFonts w:ascii="Helvetica Neue" w:eastAsia="Helvetica Neue" w:hAnsi="Helvetica Neue" w:cs="Helvetica Neue"/>
      <w:color w:val="000000"/>
      <w:sz w:val="22"/>
      <w:szCs w:val="22"/>
    </w:rPr>
  </w:style>
  <w:style w:type="paragraph" w:customStyle="1" w:styleId="CorpoA">
    <w:name w:val="Corpo A"/>
    <w:rPr>
      <w:rFonts w:ascii="Helvetica Neue" w:hAnsi="Helvetica Neue" w:cs="Arial Unicode MS"/>
      <w:color w:val="000000"/>
      <w:sz w:val="22"/>
      <w:szCs w:val="22"/>
      <w:u w:color="000000"/>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character" w:customStyle="1" w:styleId="Titolo1Carattere">
    <w:name w:val="Titolo 1 Carattere"/>
    <w:basedOn w:val="Carpredefinitoparagrafo"/>
    <w:link w:val="Titolo1"/>
    <w:rsid w:val="00E82450"/>
    <w:rPr>
      <w:rFonts w:asciiTheme="majorHAnsi" w:eastAsiaTheme="majorEastAsia" w:hAnsiTheme="majorHAnsi" w:cstheme="majorBidi"/>
      <w:color w:val="0079BF"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704332">
      <w:bodyDiv w:val="1"/>
      <w:marLeft w:val="0"/>
      <w:marRight w:val="0"/>
      <w:marTop w:val="0"/>
      <w:marBottom w:val="0"/>
      <w:divBdr>
        <w:top w:val="none" w:sz="0" w:space="0" w:color="auto"/>
        <w:left w:val="none" w:sz="0" w:space="0" w:color="auto"/>
        <w:bottom w:val="none" w:sz="0" w:space="0" w:color="auto"/>
        <w:right w:val="none" w:sz="0" w:space="0" w:color="auto"/>
      </w:divBdr>
    </w:div>
    <w:div w:id="630480187">
      <w:bodyDiv w:val="1"/>
      <w:marLeft w:val="0"/>
      <w:marRight w:val="0"/>
      <w:marTop w:val="0"/>
      <w:marBottom w:val="0"/>
      <w:divBdr>
        <w:top w:val="none" w:sz="0" w:space="0" w:color="auto"/>
        <w:left w:val="none" w:sz="0" w:space="0" w:color="auto"/>
        <w:bottom w:val="none" w:sz="0" w:space="0" w:color="auto"/>
        <w:right w:val="none" w:sz="0" w:space="0" w:color="auto"/>
      </w:divBdr>
    </w:div>
    <w:div w:id="1327510268">
      <w:bodyDiv w:val="1"/>
      <w:marLeft w:val="0"/>
      <w:marRight w:val="0"/>
      <w:marTop w:val="0"/>
      <w:marBottom w:val="0"/>
      <w:divBdr>
        <w:top w:val="none" w:sz="0" w:space="0" w:color="auto"/>
        <w:left w:val="none" w:sz="0" w:space="0" w:color="auto"/>
        <w:bottom w:val="none" w:sz="0" w:space="0" w:color="auto"/>
        <w:right w:val="none" w:sz="0" w:space="0" w:color="auto"/>
      </w:divBdr>
    </w:div>
    <w:div w:id="1449278704">
      <w:bodyDiv w:val="1"/>
      <w:marLeft w:val="0"/>
      <w:marRight w:val="0"/>
      <w:marTop w:val="0"/>
      <w:marBottom w:val="0"/>
      <w:divBdr>
        <w:top w:val="none" w:sz="0" w:space="0" w:color="auto"/>
        <w:left w:val="none" w:sz="0" w:space="0" w:color="auto"/>
        <w:bottom w:val="none" w:sz="0" w:space="0" w:color="auto"/>
        <w:right w:val="none" w:sz="0" w:space="0" w:color="auto"/>
      </w:divBdr>
    </w:div>
    <w:div w:id="1532259141">
      <w:bodyDiv w:val="1"/>
      <w:marLeft w:val="0"/>
      <w:marRight w:val="0"/>
      <w:marTop w:val="0"/>
      <w:marBottom w:val="0"/>
      <w:divBdr>
        <w:top w:val="none" w:sz="0" w:space="0" w:color="auto"/>
        <w:left w:val="none" w:sz="0" w:space="0" w:color="auto"/>
        <w:bottom w:val="none" w:sz="0" w:space="0" w:color="auto"/>
        <w:right w:val="none" w:sz="0" w:space="0" w:color="auto"/>
      </w:divBdr>
    </w:div>
    <w:div w:id="1806191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1665</Words>
  <Characters>9495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Emidio Piccione</cp:lastModifiedBy>
  <cp:revision>2</cp:revision>
  <dcterms:created xsi:type="dcterms:W3CDTF">2024-12-05T11:01:00Z</dcterms:created>
  <dcterms:modified xsi:type="dcterms:W3CDTF">2024-12-05T11:01:00Z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1033-5.7.3.8095</vt:lpwstr>
  </property>
</Properties>
</file>